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F4D" w:rsidRPr="008A6F7C" w:rsidRDefault="008A6F7C" w:rsidP="001C0A76">
      <w:pPr>
        <w:pStyle w:val="Heading2"/>
        <w:spacing w:before="0"/>
      </w:pPr>
      <w:r>
        <w:t>Accommodations</w:t>
      </w:r>
    </w:p>
    <w:p w:rsidR="008A6F7C" w:rsidRDefault="008A6F7C" w:rsidP="00D20F4D">
      <w:pPr>
        <w:jc w:val="center"/>
        <w:rPr>
          <w:sz w:val="24"/>
          <w:szCs w:val="24"/>
        </w:rPr>
      </w:pPr>
    </w:p>
    <w:p w:rsidR="00D20F4D" w:rsidRPr="008A6F7C" w:rsidRDefault="00D20F4D" w:rsidP="00D20F4D">
      <w:pPr>
        <w:jc w:val="center"/>
        <w:rPr>
          <w:sz w:val="24"/>
          <w:szCs w:val="24"/>
        </w:rPr>
      </w:pPr>
      <w:r w:rsidRPr="008A6F7C">
        <w:rPr>
          <w:sz w:val="24"/>
          <w:szCs w:val="24"/>
        </w:rPr>
        <w:t>ODS coordinates reasonable accommodations, such as:</w:t>
      </w:r>
    </w:p>
    <w:p w:rsidR="00D20F4D" w:rsidRPr="008A6F7C" w:rsidRDefault="00D20F4D" w:rsidP="00D20F4D">
      <w:pPr>
        <w:rPr>
          <w:sz w:val="24"/>
          <w:szCs w:val="24"/>
        </w:rPr>
      </w:pPr>
    </w:p>
    <w:p w:rsidR="00D20F4D" w:rsidRPr="008A6F7C" w:rsidRDefault="00D20F4D" w:rsidP="00D20F4D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A6F7C">
        <w:rPr>
          <w:sz w:val="24"/>
          <w:szCs w:val="24"/>
        </w:rPr>
        <w:t xml:space="preserve">Note-taking </w:t>
      </w:r>
      <w:r w:rsidR="00437F35">
        <w:rPr>
          <w:sz w:val="24"/>
          <w:szCs w:val="24"/>
        </w:rPr>
        <w:t>A</w:t>
      </w:r>
      <w:r w:rsidRPr="008A6F7C">
        <w:rPr>
          <w:sz w:val="24"/>
          <w:szCs w:val="24"/>
        </w:rPr>
        <w:t>ccommodations</w:t>
      </w:r>
    </w:p>
    <w:p w:rsidR="00D20F4D" w:rsidRPr="008A6F7C" w:rsidRDefault="00437F35" w:rsidP="00D20F4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Testing A</w:t>
      </w:r>
      <w:r w:rsidR="00D20F4D" w:rsidRPr="008A6F7C">
        <w:rPr>
          <w:sz w:val="24"/>
          <w:szCs w:val="24"/>
        </w:rPr>
        <w:t>ccommodations</w:t>
      </w:r>
      <w:r>
        <w:rPr>
          <w:sz w:val="24"/>
          <w:szCs w:val="24"/>
        </w:rPr>
        <w:t xml:space="preserve"> (extended time / minimal distraction room)</w:t>
      </w:r>
    </w:p>
    <w:p w:rsidR="00D20F4D" w:rsidRPr="008A6F7C" w:rsidRDefault="00D20F4D" w:rsidP="00D20F4D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A6F7C">
        <w:rPr>
          <w:sz w:val="24"/>
          <w:szCs w:val="24"/>
        </w:rPr>
        <w:t>Interpreting/CART services</w:t>
      </w:r>
    </w:p>
    <w:p w:rsidR="00D20F4D" w:rsidRPr="008A6F7C" w:rsidRDefault="00D20F4D" w:rsidP="00D20F4D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A6F7C">
        <w:rPr>
          <w:sz w:val="24"/>
          <w:szCs w:val="24"/>
        </w:rPr>
        <w:t>Alternate format materials</w:t>
      </w:r>
      <w:r w:rsidR="00437F35">
        <w:rPr>
          <w:sz w:val="24"/>
          <w:szCs w:val="24"/>
        </w:rPr>
        <w:t xml:space="preserve"> (text books in digital format).</w:t>
      </w:r>
    </w:p>
    <w:p w:rsidR="00D20F4D" w:rsidRDefault="00D20F4D" w:rsidP="00D20F4D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A6F7C">
        <w:rPr>
          <w:sz w:val="24"/>
          <w:szCs w:val="24"/>
        </w:rPr>
        <w:t>Assistive technology</w:t>
      </w:r>
    </w:p>
    <w:p w:rsidR="00437F35" w:rsidRDefault="00437F35" w:rsidP="00D20F4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Preferential Seating</w:t>
      </w:r>
    </w:p>
    <w:p w:rsidR="00437F35" w:rsidRDefault="00437F35" w:rsidP="00D20F4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Special Table/Chair as needed.</w:t>
      </w:r>
    </w:p>
    <w:p w:rsidR="00437F35" w:rsidRDefault="00437F35" w:rsidP="00D20F4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No </w:t>
      </w:r>
      <w:proofErr w:type="spellStart"/>
      <w:r>
        <w:rPr>
          <w:sz w:val="24"/>
          <w:szCs w:val="24"/>
        </w:rPr>
        <w:t>Scantron</w:t>
      </w:r>
      <w:proofErr w:type="spellEnd"/>
    </w:p>
    <w:p w:rsidR="00437F35" w:rsidRDefault="00437F35" w:rsidP="00D20F4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Reader / Scribe</w:t>
      </w:r>
    </w:p>
    <w:p w:rsidR="00437F35" w:rsidRPr="008A6F7C" w:rsidRDefault="00437F35" w:rsidP="00D20F4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Screen Magnification</w:t>
      </w:r>
    </w:p>
    <w:p w:rsidR="00473AB1" w:rsidRDefault="00473AB1" w:rsidP="00473AB1">
      <w:pPr>
        <w:rPr>
          <w:sz w:val="24"/>
          <w:szCs w:val="24"/>
        </w:rPr>
      </w:pPr>
    </w:p>
    <w:p w:rsidR="001C0A76" w:rsidRPr="00AE5718" w:rsidRDefault="00083D50" w:rsidP="001C0A76">
      <w:pPr>
        <w:pStyle w:val="Heading2"/>
      </w:pPr>
      <w:r w:rsidRPr="00AE5718">
        <w:t xml:space="preserve">University </w:t>
      </w:r>
      <w:r w:rsidR="001C0A76" w:rsidRPr="00AE5718">
        <w:t>and</w:t>
      </w:r>
      <w:r w:rsidRPr="00083D50">
        <w:t xml:space="preserve"> </w:t>
      </w:r>
      <w:r w:rsidRPr="00AE5718">
        <w:t>Community</w:t>
      </w:r>
      <w:r w:rsidR="001C0A76" w:rsidRPr="00AE5718">
        <w:t xml:space="preserve"> Awareness</w:t>
      </w:r>
    </w:p>
    <w:p w:rsidR="001C0A76" w:rsidRPr="008A6F7C" w:rsidRDefault="001C0A76" w:rsidP="001C0A76">
      <w:pPr>
        <w:rPr>
          <w:sz w:val="24"/>
          <w:szCs w:val="24"/>
        </w:rPr>
      </w:pPr>
    </w:p>
    <w:p w:rsidR="00C9688E" w:rsidRPr="008A6F7C" w:rsidRDefault="001C0A76" w:rsidP="001C0A76">
      <w:pPr>
        <w:rPr>
          <w:sz w:val="24"/>
          <w:szCs w:val="24"/>
        </w:rPr>
      </w:pPr>
      <w:r>
        <w:t>The ODS sponsors disability awareness programs</w:t>
      </w:r>
      <w:r w:rsidRPr="001A1650">
        <w:t xml:space="preserve"> </w:t>
      </w:r>
      <w:r>
        <w:t xml:space="preserve">throughout the year in an effort to promote an inclusive society.  Program information is available on the ODS website at: </w:t>
      </w:r>
      <w:hyperlink r:id="rId7" w:history="1">
        <w:r w:rsidRPr="00316C1C">
          <w:rPr>
            <w:rStyle w:val="Hyperlink"/>
          </w:rPr>
          <w:t>http://www.apsu.edu/disability/announcements</w:t>
        </w:r>
      </w:hyperlink>
    </w:p>
    <w:p w:rsidR="001C0A76" w:rsidRDefault="001C0A76" w:rsidP="008A6F7C">
      <w:pPr>
        <w:jc w:val="center"/>
        <w:rPr>
          <w:sz w:val="24"/>
          <w:szCs w:val="24"/>
        </w:rPr>
      </w:pPr>
    </w:p>
    <w:p w:rsidR="00E92BEC" w:rsidRDefault="00E92BEC" w:rsidP="008A6F7C">
      <w:pPr>
        <w:jc w:val="center"/>
        <w:rPr>
          <w:sz w:val="24"/>
          <w:szCs w:val="24"/>
        </w:rPr>
      </w:pPr>
    </w:p>
    <w:p w:rsidR="00E92BEC" w:rsidRDefault="00E92BEC" w:rsidP="008A6F7C">
      <w:pPr>
        <w:jc w:val="center"/>
        <w:rPr>
          <w:sz w:val="24"/>
          <w:szCs w:val="24"/>
        </w:rPr>
      </w:pPr>
    </w:p>
    <w:p w:rsidR="00437F35" w:rsidRPr="00AE5718" w:rsidRDefault="00473AB1" w:rsidP="00437F35">
      <w:pPr>
        <w:pStyle w:val="Heading2"/>
      </w:pPr>
      <w:r w:rsidRPr="00C9688E">
        <w:rPr>
          <w:color w:val="FF0000"/>
          <w:sz w:val="24"/>
          <w:szCs w:val="24"/>
        </w:rPr>
        <w:t xml:space="preserve">   </w:t>
      </w:r>
      <w:r w:rsidR="00437F35" w:rsidRPr="00AE5718">
        <w:t>Note-Taker Program</w:t>
      </w:r>
    </w:p>
    <w:p w:rsidR="00437F35" w:rsidRPr="0059178C" w:rsidRDefault="00437F35" w:rsidP="00437F35">
      <w:pPr>
        <w:rPr>
          <w:sz w:val="20"/>
          <w:szCs w:val="20"/>
        </w:rPr>
      </w:pPr>
    </w:p>
    <w:p w:rsidR="00437F35" w:rsidRPr="008A6F7C" w:rsidRDefault="00437F35" w:rsidP="00437F35">
      <w:pPr>
        <w:rPr>
          <w:sz w:val="24"/>
          <w:szCs w:val="24"/>
        </w:rPr>
      </w:pPr>
      <w:r w:rsidRPr="008A6F7C">
        <w:rPr>
          <w:sz w:val="24"/>
          <w:szCs w:val="24"/>
        </w:rPr>
        <w:t>The ODS utilizes volunteer note-takers to fill note-taking requests in classes.  Check your APSU email to see if a note-taker is needed in one of your classes.</w:t>
      </w:r>
    </w:p>
    <w:p w:rsidR="00437F35" w:rsidRPr="008A6F7C" w:rsidRDefault="00437F35" w:rsidP="00437F35">
      <w:pPr>
        <w:rPr>
          <w:sz w:val="24"/>
          <w:szCs w:val="24"/>
        </w:rPr>
      </w:pPr>
    </w:p>
    <w:p w:rsidR="00437F35" w:rsidRPr="008A6F7C" w:rsidRDefault="00437F35" w:rsidP="00437F35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8A6F7C">
        <w:rPr>
          <w:sz w:val="24"/>
          <w:szCs w:val="24"/>
        </w:rPr>
        <w:t>Make a difference in the daily lives of students</w:t>
      </w:r>
    </w:p>
    <w:p w:rsidR="00437F35" w:rsidRPr="008A6F7C" w:rsidRDefault="00437F35" w:rsidP="00437F35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8A6F7C">
        <w:rPr>
          <w:sz w:val="24"/>
          <w:szCs w:val="24"/>
        </w:rPr>
        <w:t xml:space="preserve">Earn </w:t>
      </w:r>
      <w:r>
        <w:rPr>
          <w:sz w:val="24"/>
          <w:szCs w:val="24"/>
        </w:rPr>
        <w:t xml:space="preserve">up to 45 volunteer </w:t>
      </w:r>
      <w:r w:rsidRPr="008A6F7C">
        <w:rPr>
          <w:sz w:val="24"/>
          <w:szCs w:val="24"/>
        </w:rPr>
        <w:t>service hours in tandem with your academic</w:t>
      </w:r>
      <w:r>
        <w:rPr>
          <w:sz w:val="24"/>
          <w:szCs w:val="24"/>
        </w:rPr>
        <w:t xml:space="preserve"> course</w:t>
      </w:r>
    </w:p>
    <w:p w:rsidR="00437F35" w:rsidRDefault="00437F35" w:rsidP="00437F35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8A6F7C">
        <w:rPr>
          <w:sz w:val="24"/>
          <w:szCs w:val="24"/>
        </w:rPr>
        <w:t>Promote student involvement on campus</w:t>
      </w:r>
    </w:p>
    <w:p w:rsidR="00E92BEC" w:rsidRDefault="00E92BEC" w:rsidP="00437F3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Helps improve your own note taking skills.</w:t>
      </w:r>
    </w:p>
    <w:p w:rsidR="00E92BEC" w:rsidRPr="008A6F7C" w:rsidRDefault="00E92BEC" w:rsidP="00437F3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Provides an excellent skill to add to your resume.</w:t>
      </w:r>
    </w:p>
    <w:p w:rsidR="001E7BC5" w:rsidRDefault="001E7BC5" w:rsidP="001E7BC5">
      <w:pPr>
        <w:rPr>
          <w:color w:val="FF0000"/>
          <w:sz w:val="24"/>
          <w:szCs w:val="24"/>
        </w:rPr>
      </w:pPr>
    </w:p>
    <w:p w:rsidR="00437F35" w:rsidRDefault="00437F35" w:rsidP="00437F35">
      <w:pPr>
        <w:jc w:val="center"/>
        <w:rPr>
          <w:sz w:val="24"/>
          <w:szCs w:val="24"/>
        </w:rPr>
      </w:pPr>
    </w:p>
    <w:p w:rsidR="00E92BEC" w:rsidRPr="00AE5718" w:rsidRDefault="00E92BEC" w:rsidP="00E92BEC">
      <w:pPr>
        <w:pStyle w:val="Heading2"/>
        <w:rPr>
          <w:lang w:val="en"/>
        </w:rPr>
      </w:pPr>
      <w:r w:rsidRPr="00AE5718">
        <w:rPr>
          <w:rFonts w:eastAsia="Times New Roman"/>
          <w:lang w:val="en"/>
        </w:rPr>
        <w:t xml:space="preserve">Alternative Format </w:t>
      </w:r>
      <w:r w:rsidRPr="00AE5718">
        <w:rPr>
          <w:lang w:val="en"/>
        </w:rPr>
        <w:t xml:space="preserve">&amp; </w:t>
      </w:r>
      <w:r w:rsidRPr="00AE5718">
        <w:rPr>
          <w:rFonts w:eastAsia="Times New Roman"/>
          <w:lang w:val="en"/>
        </w:rPr>
        <w:t xml:space="preserve">Assistive Technology Orientation </w:t>
      </w:r>
      <w:r w:rsidRPr="00AE5718">
        <w:rPr>
          <w:lang w:val="en"/>
        </w:rPr>
        <w:t>P</w:t>
      </w:r>
      <w:r w:rsidRPr="00AE5718">
        <w:rPr>
          <w:rFonts w:eastAsia="Times New Roman"/>
          <w:lang w:val="en"/>
        </w:rPr>
        <w:t>rogram</w:t>
      </w:r>
    </w:p>
    <w:p w:rsidR="00E92BEC" w:rsidRPr="008A6F7C" w:rsidRDefault="00E92BEC" w:rsidP="00E92BEC">
      <w:pPr>
        <w:rPr>
          <w:sz w:val="24"/>
          <w:szCs w:val="24"/>
          <w:lang w:val="en"/>
        </w:rPr>
      </w:pPr>
    </w:p>
    <w:p w:rsidR="00E92BEC" w:rsidRDefault="00E92BEC" w:rsidP="00E92BEC">
      <w:pPr>
        <w:rPr>
          <w:sz w:val="24"/>
          <w:szCs w:val="24"/>
          <w:lang w:val="en"/>
        </w:rPr>
      </w:pPr>
      <w:r w:rsidRPr="008A6F7C">
        <w:rPr>
          <w:sz w:val="24"/>
          <w:szCs w:val="24"/>
          <w:lang w:val="en"/>
        </w:rPr>
        <w:t xml:space="preserve">The alternative format program provides books and materials in an alternative format </w:t>
      </w:r>
      <w:r>
        <w:rPr>
          <w:sz w:val="24"/>
          <w:szCs w:val="24"/>
          <w:lang w:val="en"/>
        </w:rPr>
        <w:t xml:space="preserve">such as </w:t>
      </w:r>
      <w:proofErr w:type="spellStart"/>
      <w:r>
        <w:rPr>
          <w:sz w:val="24"/>
          <w:szCs w:val="24"/>
          <w:lang w:val="en"/>
        </w:rPr>
        <w:t>eText</w:t>
      </w:r>
      <w:proofErr w:type="spellEnd"/>
      <w:r>
        <w:rPr>
          <w:sz w:val="24"/>
          <w:szCs w:val="24"/>
          <w:lang w:val="en"/>
        </w:rPr>
        <w:t>, Dais</w:t>
      </w:r>
      <w:r w:rsidRPr="008A6F7C">
        <w:rPr>
          <w:sz w:val="24"/>
          <w:szCs w:val="24"/>
          <w:lang w:val="en"/>
        </w:rPr>
        <w:t>y, MP3, Braille, tactile graphics and more. The assistive technology program offers individual and group orientation to the various assistive technology software and devices available through ODS and APSU.</w:t>
      </w:r>
    </w:p>
    <w:p w:rsidR="00437F35" w:rsidRDefault="00437F35" w:rsidP="00437F35">
      <w:pPr>
        <w:jc w:val="center"/>
        <w:rPr>
          <w:sz w:val="24"/>
          <w:szCs w:val="24"/>
        </w:rPr>
      </w:pPr>
    </w:p>
    <w:p w:rsidR="00437F35" w:rsidRPr="00E92BEC" w:rsidRDefault="00437F35" w:rsidP="00437F35">
      <w:pPr>
        <w:jc w:val="center"/>
        <w:rPr>
          <w:b/>
          <w:sz w:val="24"/>
          <w:szCs w:val="24"/>
        </w:rPr>
      </w:pPr>
      <w:r w:rsidRPr="00E92BEC">
        <w:rPr>
          <w:b/>
          <w:sz w:val="24"/>
          <w:szCs w:val="24"/>
        </w:rPr>
        <w:t>The ODS serves as a liaison    to areas such as:</w:t>
      </w:r>
    </w:p>
    <w:p w:rsidR="00437F35" w:rsidRPr="008A6F7C" w:rsidRDefault="00437F35" w:rsidP="00437F35">
      <w:pPr>
        <w:rPr>
          <w:sz w:val="24"/>
          <w:szCs w:val="24"/>
        </w:rPr>
      </w:pPr>
    </w:p>
    <w:p w:rsidR="00437F35" w:rsidRPr="008A6F7C" w:rsidRDefault="00437F35" w:rsidP="00437F35">
      <w:pPr>
        <w:pStyle w:val="ListParagraph"/>
        <w:numPr>
          <w:ilvl w:val="0"/>
          <w:numId w:val="3"/>
        </w:numPr>
        <w:ind w:left="630"/>
        <w:rPr>
          <w:sz w:val="24"/>
          <w:szCs w:val="24"/>
        </w:rPr>
      </w:pPr>
      <w:r w:rsidRPr="008A6F7C">
        <w:rPr>
          <w:sz w:val="24"/>
          <w:szCs w:val="24"/>
        </w:rPr>
        <w:t xml:space="preserve">Academic Affairs </w:t>
      </w:r>
    </w:p>
    <w:p w:rsidR="00437F35" w:rsidRPr="008A6F7C" w:rsidRDefault="00437F35" w:rsidP="00437F35">
      <w:pPr>
        <w:pStyle w:val="ListParagraph"/>
        <w:numPr>
          <w:ilvl w:val="0"/>
          <w:numId w:val="3"/>
        </w:numPr>
        <w:ind w:left="630"/>
        <w:rPr>
          <w:sz w:val="24"/>
          <w:szCs w:val="24"/>
        </w:rPr>
      </w:pPr>
      <w:r w:rsidRPr="008A6F7C">
        <w:rPr>
          <w:sz w:val="24"/>
          <w:szCs w:val="24"/>
        </w:rPr>
        <w:t>Housing, Residence Life and Dining Services</w:t>
      </w:r>
    </w:p>
    <w:p w:rsidR="00437F35" w:rsidRPr="008A6F7C" w:rsidRDefault="00437F35" w:rsidP="00437F35">
      <w:pPr>
        <w:pStyle w:val="ListParagraph"/>
        <w:numPr>
          <w:ilvl w:val="0"/>
          <w:numId w:val="3"/>
        </w:numPr>
        <w:ind w:left="630"/>
        <w:rPr>
          <w:sz w:val="24"/>
          <w:szCs w:val="24"/>
        </w:rPr>
      </w:pPr>
      <w:r w:rsidRPr="008A6F7C">
        <w:rPr>
          <w:sz w:val="24"/>
          <w:szCs w:val="24"/>
        </w:rPr>
        <w:t>Office of the Registrar</w:t>
      </w:r>
    </w:p>
    <w:p w:rsidR="00437F35" w:rsidRPr="008A6F7C" w:rsidRDefault="00437F35" w:rsidP="00437F35">
      <w:pPr>
        <w:pStyle w:val="ListParagraph"/>
        <w:numPr>
          <w:ilvl w:val="0"/>
          <w:numId w:val="3"/>
        </w:numPr>
        <w:ind w:left="630"/>
        <w:rPr>
          <w:sz w:val="24"/>
          <w:szCs w:val="24"/>
        </w:rPr>
      </w:pPr>
      <w:r w:rsidRPr="008A6F7C">
        <w:rPr>
          <w:sz w:val="24"/>
          <w:szCs w:val="24"/>
        </w:rPr>
        <w:t>Student Counseling Services</w:t>
      </w:r>
    </w:p>
    <w:p w:rsidR="00437F35" w:rsidRPr="008A6F7C" w:rsidRDefault="00437F35" w:rsidP="00437F35">
      <w:pPr>
        <w:pStyle w:val="ListParagraph"/>
        <w:numPr>
          <w:ilvl w:val="0"/>
          <w:numId w:val="3"/>
        </w:numPr>
        <w:ind w:left="630"/>
        <w:rPr>
          <w:sz w:val="24"/>
          <w:szCs w:val="24"/>
        </w:rPr>
      </w:pPr>
      <w:r w:rsidRPr="008A6F7C">
        <w:rPr>
          <w:sz w:val="24"/>
          <w:szCs w:val="24"/>
        </w:rPr>
        <w:t>Student Health Services</w:t>
      </w:r>
    </w:p>
    <w:p w:rsidR="00437F35" w:rsidRPr="008A6F7C" w:rsidRDefault="00437F35" w:rsidP="00437F35">
      <w:pPr>
        <w:pStyle w:val="ListParagraph"/>
        <w:numPr>
          <w:ilvl w:val="0"/>
          <w:numId w:val="3"/>
        </w:numPr>
        <w:ind w:left="630"/>
        <w:rPr>
          <w:sz w:val="24"/>
          <w:szCs w:val="24"/>
        </w:rPr>
      </w:pPr>
      <w:r w:rsidRPr="008A6F7C">
        <w:rPr>
          <w:sz w:val="24"/>
          <w:szCs w:val="24"/>
        </w:rPr>
        <w:t>TRIO Student Support Services</w:t>
      </w:r>
    </w:p>
    <w:p w:rsidR="00437F35" w:rsidRPr="008A6F7C" w:rsidRDefault="00437F35" w:rsidP="00437F35">
      <w:pPr>
        <w:pStyle w:val="ListParagraph"/>
        <w:numPr>
          <w:ilvl w:val="0"/>
          <w:numId w:val="3"/>
        </w:numPr>
        <w:ind w:left="630"/>
        <w:rPr>
          <w:sz w:val="24"/>
          <w:szCs w:val="24"/>
        </w:rPr>
      </w:pPr>
      <w:r w:rsidRPr="008A6F7C">
        <w:rPr>
          <w:sz w:val="24"/>
          <w:szCs w:val="24"/>
        </w:rPr>
        <w:t>Adult &amp; Non-Traditional Student Center</w:t>
      </w:r>
    </w:p>
    <w:p w:rsidR="00437F35" w:rsidRPr="008A6F7C" w:rsidRDefault="00437F35" w:rsidP="00437F35">
      <w:pPr>
        <w:pStyle w:val="ListParagraph"/>
        <w:numPr>
          <w:ilvl w:val="0"/>
          <w:numId w:val="3"/>
        </w:numPr>
        <w:ind w:left="630"/>
        <w:rPr>
          <w:sz w:val="24"/>
          <w:szCs w:val="24"/>
        </w:rPr>
      </w:pPr>
      <w:r w:rsidRPr="008A6F7C">
        <w:rPr>
          <w:sz w:val="24"/>
          <w:szCs w:val="24"/>
        </w:rPr>
        <w:t>Academic Support</w:t>
      </w:r>
    </w:p>
    <w:p w:rsidR="00437F35" w:rsidRPr="008A6F7C" w:rsidRDefault="00437F35" w:rsidP="00437F35">
      <w:pPr>
        <w:pStyle w:val="ListParagraph"/>
        <w:numPr>
          <w:ilvl w:val="0"/>
          <w:numId w:val="4"/>
        </w:numPr>
        <w:ind w:left="630"/>
        <w:rPr>
          <w:sz w:val="24"/>
          <w:szCs w:val="24"/>
        </w:rPr>
      </w:pPr>
      <w:r w:rsidRPr="008A6F7C">
        <w:rPr>
          <w:sz w:val="24"/>
          <w:szCs w:val="24"/>
        </w:rPr>
        <w:t xml:space="preserve">Military Student </w:t>
      </w:r>
      <w:r>
        <w:rPr>
          <w:sz w:val="24"/>
          <w:szCs w:val="24"/>
        </w:rPr>
        <w:t>Center</w:t>
      </w:r>
    </w:p>
    <w:p w:rsidR="004324C2" w:rsidRDefault="00437F35" w:rsidP="004324C2">
      <w:pPr>
        <w:pStyle w:val="ListParagraph"/>
        <w:numPr>
          <w:ilvl w:val="0"/>
          <w:numId w:val="4"/>
        </w:numPr>
        <w:ind w:left="630"/>
        <w:rPr>
          <w:sz w:val="24"/>
          <w:szCs w:val="24"/>
        </w:rPr>
      </w:pPr>
      <w:r>
        <w:rPr>
          <w:sz w:val="24"/>
          <w:szCs w:val="24"/>
        </w:rPr>
        <w:t>Vet Success on Campus</w:t>
      </w:r>
    </w:p>
    <w:p w:rsidR="004324C2" w:rsidRPr="004324C2" w:rsidRDefault="004324C2" w:rsidP="004324C2">
      <w:pPr>
        <w:pStyle w:val="ListParagraph"/>
        <w:numPr>
          <w:ilvl w:val="0"/>
          <w:numId w:val="4"/>
        </w:numPr>
        <w:ind w:left="630"/>
        <w:rPr>
          <w:sz w:val="24"/>
          <w:szCs w:val="24"/>
        </w:rPr>
      </w:pPr>
      <w:r w:rsidRPr="004324C2">
        <w:rPr>
          <w:sz w:val="24"/>
          <w:szCs w:val="24"/>
        </w:rPr>
        <w:t>Tennessee Vocational Rehabilitation Services (VR)</w:t>
      </w:r>
    </w:p>
    <w:p w:rsidR="00E92BEC" w:rsidRDefault="00E92BEC" w:rsidP="00437F35">
      <w:pPr>
        <w:pStyle w:val="Heading2"/>
      </w:pPr>
    </w:p>
    <w:p w:rsidR="00AA5A80" w:rsidRDefault="00AA5A80" w:rsidP="00AA5A80"/>
    <w:p w:rsidR="00AA5A80" w:rsidRDefault="00AA5A80" w:rsidP="00AA5A80"/>
    <w:p w:rsidR="00AA5A80" w:rsidRPr="00AA5A80" w:rsidRDefault="00AA5A80" w:rsidP="00AA5A80"/>
    <w:p w:rsidR="00437F35" w:rsidRPr="00AE5718" w:rsidRDefault="00437F35" w:rsidP="00437F35">
      <w:pPr>
        <w:pStyle w:val="Heading2"/>
      </w:pPr>
      <w:r w:rsidRPr="00AE5718">
        <w:t>Meet the Staff</w:t>
      </w:r>
    </w:p>
    <w:p w:rsidR="00437F35" w:rsidRPr="0059178C" w:rsidRDefault="00437F35" w:rsidP="00437F35">
      <w:pPr>
        <w:jc w:val="center"/>
        <w:rPr>
          <w:sz w:val="16"/>
          <w:szCs w:val="16"/>
        </w:rPr>
      </w:pPr>
    </w:p>
    <w:p w:rsidR="00437F35" w:rsidRDefault="00437F35" w:rsidP="00437F35">
      <w:pPr>
        <w:jc w:val="center"/>
        <w:rPr>
          <w:sz w:val="24"/>
          <w:szCs w:val="24"/>
        </w:rPr>
      </w:pPr>
      <w:r w:rsidRPr="00473AB1">
        <w:rPr>
          <w:sz w:val="24"/>
          <w:szCs w:val="24"/>
        </w:rPr>
        <w:t>Director</w:t>
      </w:r>
    </w:p>
    <w:p w:rsidR="00437F35" w:rsidRPr="00277F98" w:rsidRDefault="00437F35" w:rsidP="00437F35">
      <w:pPr>
        <w:jc w:val="center"/>
        <w:rPr>
          <w:b/>
          <w:sz w:val="24"/>
          <w:szCs w:val="24"/>
        </w:rPr>
      </w:pPr>
      <w:r w:rsidRPr="00277F98">
        <w:rPr>
          <w:b/>
          <w:sz w:val="24"/>
          <w:szCs w:val="24"/>
        </w:rPr>
        <w:t>Jamie McCrary</w:t>
      </w:r>
    </w:p>
    <w:p w:rsidR="00437F35" w:rsidRPr="0059178C" w:rsidRDefault="00437F35" w:rsidP="00437F35">
      <w:pPr>
        <w:jc w:val="center"/>
        <w:rPr>
          <w:sz w:val="16"/>
          <w:szCs w:val="16"/>
        </w:rPr>
      </w:pPr>
    </w:p>
    <w:p w:rsidR="00437F35" w:rsidRDefault="00437F35" w:rsidP="00437F35">
      <w:pPr>
        <w:jc w:val="center"/>
        <w:rPr>
          <w:sz w:val="24"/>
          <w:szCs w:val="24"/>
        </w:rPr>
      </w:pPr>
      <w:r w:rsidRPr="00473AB1">
        <w:rPr>
          <w:sz w:val="24"/>
          <w:szCs w:val="24"/>
        </w:rPr>
        <w:t>Associate Director</w:t>
      </w:r>
    </w:p>
    <w:p w:rsidR="00437F35" w:rsidRPr="00222A1F" w:rsidRDefault="00437F35" w:rsidP="00437F35">
      <w:pPr>
        <w:jc w:val="center"/>
        <w:rPr>
          <w:b/>
          <w:sz w:val="24"/>
          <w:szCs w:val="24"/>
        </w:rPr>
      </w:pPr>
      <w:r w:rsidRPr="00222A1F">
        <w:rPr>
          <w:b/>
          <w:sz w:val="24"/>
          <w:szCs w:val="24"/>
        </w:rPr>
        <w:t>Lynette Taylor</w:t>
      </w:r>
    </w:p>
    <w:p w:rsidR="00437F35" w:rsidRDefault="00437F35" w:rsidP="00437F35">
      <w:pPr>
        <w:jc w:val="center"/>
        <w:rPr>
          <w:sz w:val="24"/>
          <w:szCs w:val="24"/>
        </w:rPr>
      </w:pPr>
      <w:r w:rsidRPr="0059178C">
        <w:rPr>
          <w:sz w:val="16"/>
          <w:szCs w:val="16"/>
        </w:rPr>
        <w:br/>
      </w:r>
      <w:r w:rsidRPr="00473AB1">
        <w:rPr>
          <w:sz w:val="24"/>
          <w:szCs w:val="24"/>
        </w:rPr>
        <w:t>Adaptive Technology Coordinator</w:t>
      </w:r>
    </w:p>
    <w:p w:rsidR="00437F35" w:rsidRPr="00222A1F" w:rsidRDefault="00437F35" w:rsidP="00437F35">
      <w:pPr>
        <w:jc w:val="center"/>
        <w:rPr>
          <w:b/>
          <w:sz w:val="24"/>
          <w:szCs w:val="24"/>
        </w:rPr>
      </w:pPr>
      <w:r w:rsidRPr="00222A1F">
        <w:rPr>
          <w:b/>
          <w:sz w:val="24"/>
          <w:szCs w:val="24"/>
        </w:rPr>
        <w:t>David Sanford III</w:t>
      </w:r>
    </w:p>
    <w:p w:rsidR="00437F35" w:rsidRPr="0059178C" w:rsidRDefault="00437F35" w:rsidP="00437F35">
      <w:pPr>
        <w:rPr>
          <w:sz w:val="16"/>
          <w:szCs w:val="16"/>
        </w:rPr>
      </w:pPr>
    </w:p>
    <w:p w:rsidR="00437F35" w:rsidRPr="00473AB1" w:rsidRDefault="00437F35" w:rsidP="00437F35">
      <w:pPr>
        <w:jc w:val="center"/>
        <w:rPr>
          <w:sz w:val="24"/>
          <w:szCs w:val="24"/>
        </w:rPr>
      </w:pPr>
      <w:r w:rsidRPr="00473AB1">
        <w:rPr>
          <w:sz w:val="24"/>
          <w:szCs w:val="24"/>
        </w:rPr>
        <w:t>Administrative Assistant II</w:t>
      </w:r>
    </w:p>
    <w:p w:rsidR="00437F35" w:rsidRPr="00C27A9D" w:rsidRDefault="00437F35" w:rsidP="00437F3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Dustie L. Boxx</w:t>
      </w:r>
    </w:p>
    <w:p w:rsidR="00437F35" w:rsidRPr="0059178C" w:rsidRDefault="00437F35" w:rsidP="00437F35">
      <w:pPr>
        <w:jc w:val="center"/>
        <w:rPr>
          <w:sz w:val="16"/>
          <w:szCs w:val="16"/>
        </w:rPr>
      </w:pPr>
    </w:p>
    <w:p w:rsidR="00437F35" w:rsidRDefault="0099595B" w:rsidP="00437F35">
      <w:pPr>
        <w:jc w:val="center"/>
        <w:rPr>
          <w:sz w:val="24"/>
          <w:szCs w:val="24"/>
        </w:rPr>
      </w:pPr>
      <w:r>
        <w:rPr>
          <w:sz w:val="24"/>
          <w:szCs w:val="24"/>
        </w:rPr>
        <w:t>Accommodation Coordinator</w:t>
      </w:r>
    </w:p>
    <w:p w:rsidR="00473AB1" w:rsidRPr="001C3F8D" w:rsidRDefault="00141A5D" w:rsidP="001E280B">
      <w:pPr>
        <w:jc w:val="center"/>
      </w:pPr>
      <w:r w:rsidRPr="00141A5D">
        <w:rPr>
          <w:b/>
          <w:sz w:val="24"/>
          <w:szCs w:val="24"/>
        </w:rPr>
        <w:t>Elitha Johnson</w:t>
      </w:r>
      <w:bookmarkStart w:id="0" w:name="_GoBack"/>
      <w:bookmarkEnd w:id="0"/>
    </w:p>
    <w:sectPr w:rsidR="00473AB1" w:rsidRPr="001C3F8D" w:rsidSect="00437F35">
      <w:headerReference w:type="default" r:id="rId8"/>
      <w:footerReference w:type="default" r:id="rId9"/>
      <w:type w:val="continuous"/>
      <w:pgSz w:w="12240" w:h="15840"/>
      <w:pgMar w:top="720" w:right="720" w:bottom="432" w:left="720" w:header="720" w:footer="720" w:gutter="0"/>
      <w:cols w:num="3" w:space="21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80E" w:rsidRDefault="00BE180E" w:rsidP="007C2BC4">
      <w:r>
        <w:separator/>
      </w:r>
    </w:p>
  </w:endnote>
  <w:endnote w:type="continuationSeparator" w:id="0">
    <w:p w:rsidR="00BE180E" w:rsidRDefault="00BE180E" w:rsidP="007C2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03A" w:rsidRPr="00473AB1" w:rsidRDefault="001C0A76" w:rsidP="00F0103A">
    <w:pPr>
      <w:pStyle w:val="Header"/>
      <w:jc w:val="center"/>
      <w:rPr>
        <w:color w:val="FF0000"/>
      </w:rPr>
    </w:pPr>
    <w:r w:rsidRPr="00473AB1">
      <w:rPr>
        <w:color w:val="FF0000"/>
      </w:rPr>
      <w:t>Morgan University Center</w:t>
    </w:r>
    <w:r>
      <w:rPr>
        <w:color w:val="FF0000"/>
      </w:rPr>
      <w:t xml:space="preserve"> </w:t>
    </w:r>
    <w:r w:rsidRPr="00473AB1">
      <w:rPr>
        <w:color w:val="FF0000"/>
      </w:rPr>
      <w:t>Suite 114</w:t>
    </w:r>
    <w:r>
      <w:rPr>
        <w:color w:val="FF0000"/>
      </w:rPr>
      <w:t xml:space="preserve"> </w:t>
    </w:r>
    <w:r>
      <w:rPr>
        <w:rFonts w:cs="Times New Roman"/>
        <w:color w:val="FF0000"/>
      </w:rPr>
      <w:t>∙</w:t>
    </w:r>
    <w:r>
      <w:rPr>
        <w:color w:val="FF0000"/>
      </w:rPr>
      <w:t xml:space="preserve"> </w:t>
    </w:r>
    <w:r w:rsidRPr="00473AB1">
      <w:rPr>
        <w:color w:val="FF0000"/>
      </w:rPr>
      <w:t>Phone</w:t>
    </w:r>
    <w:r w:rsidR="00F0103A">
      <w:rPr>
        <w:color w:val="FF0000"/>
      </w:rPr>
      <w:t>:</w:t>
    </w:r>
    <w:r w:rsidRPr="00473AB1">
      <w:rPr>
        <w:color w:val="FF0000"/>
      </w:rPr>
      <w:t xml:space="preserve"> (v) (931) 221- 6230</w:t>
    </w:r>
    <w:r>
      <w:rPr>
        <w:color w:val="FF0000"/>
      </w:rPr>
      <w:t xml:space="preserve"> </w:t>
    </w:r>
    <w:r>
      <w:rPr>
        <w:rFonts w:cs="Times New Roman"/>
        <w:color w:val="FF0000"/>
      </w:rPr>
      <w:t xml:space="preserve">∙ </w:t>
    </w:r>
    <w:r w:rsidRPr="00473AB1">
      <w:rPr>
        <w:color w:val="FF0000"/>
      </w:rPr>
      <w:t>(TTY) (931) 221-6278</w:t>
    </w:r>
    <w:r w:rsidR="00F0103A">
      <w:rPr>
        <w:color w:val="FF0000"/>
      </w:rPr>
      <w:t xml:space="preserve"> </w:t>
    </w:r>
    <w:r w:rsidR="00F0103A">
      <w:rPr>
        <w:rFonts w:cs="Times New Roman"/>
        <w:color w:val="FF0000"/>
      </w:rPr>
      <w:t xml:space="preserve">                                                     </w:t>
    </w:r>
    <w:r w:rsidR="00F0103A">
      <w:rPr>
        <w:color w:val="FF0000"/>
      </w:rPr>
      <w:t xml:space="preserve">Email:  </w:t>
    </w:r>
    <w:hyperlink r:id="rId1" w:history="1">
      <w:r w:rsidR="00E3456F" w:rsidRPr="00AE3AF4">
        <w:rPr>
          <w:rStyle w:val="Hyperlink"/>
        </w:rPr>
        <w:t>disabilityservices@apsu.edu</w:t>
      </w:r>
    </w:hyperlink>
    <w:r w:rsidR="00F0103A">
      <w:rPr>
        <w:color w:val="FF0000"/>
      </w:rPr>
      <w:t xml:space="preserve"> </w:t>
    </w:r>
    <w:r w:rsidR="00F0103A">
      <w:rPr>
        <w:rFonts w:cs="Times New Roman"/>
        <w:color w:val="FF0000"/>
      </w:rPr>
      <w:t xml:space="preserve">∙ </w:t>
    </w:r>
    <w:r w:rsidR="00F0103A" w:rsidRPr="00473AB1">
      <w:rPr>
        <w:color w:val="FF0000"/>
      </w:rPr>
      <w:t>Website:</w:t>
    </w:r>
    <w:r w:rsidR="00F0103A">
      <w:rPr>
        <w:color w:val="FF0000"/>
      </w:rPr>
      <w:t xml:space="preserve"> </w:t>
    </w:r>
    <w:r w:rsidR="00F0103A" w:rsidRPr="00473AB1">
      <w:rPr>
        <w:color w:val="FF0000"/>
      </w:rPr>
      <w:t>http://www.apsu.edu/disability</w:t>
    </w:r>
  </w:p>
  <w:p w:rsidR="001C0A76" w:rsidRPr="00473AB1" w:rsidRDefault="001C0A76" w:rsidP="00F0103A">
    <w:pPr>
      <w:jc w:val="center"/>
      <w:rPr>
        <w:color w:val="FF0000"/>
      </w:rPr>
    </w:pPr>
    <w:r w:rsidRPr="00473AB1">
      <w:rPr>
        <w:color w:val="FF0000"/>
      </w:rPr>
      <w:t xml:space="preserve">8 a.m. to 4:30 p.m. </w:t>
    </w:r>
    <w:r w:rsidR="00AA7F27">
      <w:rPr>
        <w:color w:val="FF0000"/>
      </w:rPr>
      <w:t>Mon</w:t>
    </w:r>
    <w:r>
      <w:rPr>
        <w:color w:val="FF0000"/>
      </w:rPr>
      <w:t>-Fri</w:t>
    </w:r>
  </w:p>
  <w:p w:rsidR="00DE20DB" w:rsidRPr="00D06366" w:rsidRDefault="004371F4" w:rsidP="004371F4">
    <w:pPr>
      <w:pStyle w:val="Footer"/>
      <w:jc w:val="center"/>
      <w:rPr>
        <w:rFonts w:ascii="Arial Narrow" w:hAnsi="Arial Narrow" w:cs="Times New Roman"/>
        <w:sz w:val="16"/>
        <w:szCs w:val="16"/>
      </w:rPr>
    </w:pPr>
    <w:r>
      <w:rPr>
        <w:rFonts w:ascii="Arial Narrow" w:hAnsi="Arial Narrow" w:cs="Times New Roman"/>
        <w:sz w:val="16"/>
        <w:szCs w:val="16"/>
      </w:rPr>
      <w:t>Austin Peay State University</w:t>
    </w:r>
    <w:r w:rsidR="00DE20DB" w:rsidRPr="00D06366">
      <w:rPr>
        <w:rFonts w:ascii="Arial Narrow" w:hAnsi="Arial Narrow" w:cs="Times New Roman"/>
        <w:sz w:val="16"/>
        <w:szCs w:val="16"/>
      </w:rPr>
      <w:t xml:space="preserve"> is an equal opportunity employer </w:t>
    </w:r>
    <w:r w:rsidR="00AC2B1A" w:rsidRPr="00D06366">
      <w:rPr>
        <w:rFonts w:ascii="Arial Narrow" w:hAnsi="Arial Narrow" w:cs="Times New Roman"/>
        <w:sz w:val="16"/>
        <w:szCs w:val="16"/>
      </w:rPr>
      <w:t>committed</w:t>
    </w:r>
    <w:r w:rsidR="00DE20DB" w:rsidRPr="00D06366">
      <w:rPr>
        <w:rFonts w:ascii="Arial Narrow" w:hAnsi="Arial Narrow" w:cs="Times New Roman"/>
        <w:sz w:val="16"/>
        <w:szCs w:val="16"/>
      </w:rPr>
      <w:t xml:space="preserve"> to the education of a non-racially identifiable student body.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80E" w:rsidRDefault="00BE180E" w:rsidP="007C2BC4">
      <w:r>
        <w:separator/>
      </w:r>
    </w:p>
  </w:footnote>
  <w:footnote w:type="continuationSeparator" w:id="0">
    <w:p w:rsidR="00BE180E" w:rsidRDefault="00BE180E" w:rsidP="007C2B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20DB" w:rsidRDefault="00DE20DB" w:rsidP="00C9688E">
    <w:pPr>
      <w:pStyle w:val="Header"/>
      <w:jc w:val="center"/>
    </w:pPr>
    <w:r w:rsidRPr="00424C34">
      <w:rPr>
        <w:noProof/>
      </w:rPr>
      <w:drawing>
        <wp:anchor distT="0" distB="0" distL="114300" distR="114300" simplePos="0" relativeHeight="251659264" behindDoc="1" locked="0" layoutInCell="1" allowOverlap="1" wp14:anchorId="498B4D04" wp14:editId="00166A33">
          <wp:simplePos x="0" y="0"/>
          <wp:positionH relativeFrom="column">
            <wp:posOffset>2169160</wp:posOffset>
          </wp:positionH>
          <wp:positionV relativeFrom="paragraph">
            <wp:posOffset>-111760</wp:posOffset>
          </wp:positionV>
          <wp:extent cx="2258568" cy="676656"/>
          <wp:effectExtent l="0" t="0" r="0" b="0"/>
          <wp:wrapNone/>
          <wp:docPr id="2" name="Picture 2" descr="disability service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isability services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8568" cy="6766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73AB1" w:rsidRDefault="00473AB1" w:rsidP="00BC35DC">
    <w:pPr>
      <w:pStyle w:val="Heading1"/>
      <w:jc w:val="center"/>
      <w:rPr>
        <w:sz w:val="36"/>
        <w:szCs w:val="36"/>
      </w:rPr>
    </w:pPr>
  </w:p>
  <w:p w:rsidR="00473AB1" w:rsidRDefault="00473AB1" w:rsidP="00BC35DC">
    <w:pPr>
      <w:pStyle w:val="Heading1"/>
      <w:jc w:val="center"/>
      <w:rPr>
        <w:sz w:val="36"/>
        <w:szCs w:val="36"/>
      </w:rPr>
    </w:pPr>
  </w:p>
  <w:p w:rsidR="00BC35DC" w:rsidRDefault="00BC35DC" w:rsidP="00BC35DC">
    <w:pPr>
      <w:pStyle w:val="Heading1"/>
      <w:jc w:val="center"/>
      <w:rPr>
        <w:sz w:val="40"/>
        <w:szCs w:val="40"/>
      </w:rPr>
    </w:pPr>
    <w:r w:rsidRPr="001E7BC5">
      <w:rPr>
        <w:sz w:val="40"/>
        <w:szCs w:val="40"/>
      </w:rPr>
      <w:t>At A Glance</w:t>
    </w:r>
  </w:p>
  <w:p w:rsidR="001C0A76" w:rsidRDefault="001C0A76" w:rsidP="001C0A76">
    <w:pPr>
      <w:rPr>
        <w:sz w:val="24"/>
        <w:szCs w:val="24"/>
      </w:rPr>
    </w:pPr>
  </w:p>
  <w:p w:rsidR="001C0A76" w:rsidRPr="00DE2A1F" w:rsidRDefault="001C0A76" w:rsidP="001C0A76">
    <w:pPr>
      <w:jc w:val="center"/>
      <w:rPr>
        <w:sz w:val="24"/>
        <w:szCs w:val="24"/>
      </w:rPr>
    </w:pPr>
    <w:r w:rsidRPr="00DE2A1F">
      <w:rPr>
        <w:sz w:val="24"/>
        <w:szCs w:val="24"/>
      </w:rPr>
      <w:t>The Office of Disability Services (ODS) mission is to ensure equal access for students with disabilities to all curricular and co-curricular opportunities offered by Austin Peay State University.</w:t>
    </w:r>
  </w:p>
  <w:p w:rsidR="001C0A76" w:rsidRPr="001C0A76" w:rsidRDefault="001C0A76" w:rsidP="001C0A76">
    <w:pPr>
      <w:rPr>
        <w:sz w:val="24"/>
        <w:szCs w:val="24"/>
      </w:rPr>
    </w:pPr>
  </w:p>
  <w:p w:rsidR="00C9688E" w:rsidRPr="00C9688E" w:rsidRDefault="00C9688E" w:rsidP="00C9688E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91E72"/>
    <w:multiLevelType w:val="hybridMultilevel"/>
    <w:tmpl w:val="05EA2D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B43C6"/>
    <w:multiLevelType w:val="hybridMultilevel"/>
    <w:tmpl w:val="8F90EE1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F08C5"/>
    <w:multiLevelType w:val="hybridMultilevel"/>
    <w:tmpl w:val="1E5E3F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1171E0"/>
    <w:multiLevelType w:val="hybridMultilevel"/>
    <w:tmpl w:val="B7C82C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463C14"/>
    <w:multiLevelType w:val="multilevel"/>
    <w:tmpl w:val="0A081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DC20D2E"/>
    <w:multiLevelType w:val="hybridMultilevel"/>
    <w:tmpl w:val="42C26336"/>
    <w:lvl w:ilvl="0" w:tplc="04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785063F3"/>
    <w:multiLevelType w:val="hybridMultilevel"/>
    <w:tmpl w:val="6C2C3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CD2"/>
    <w:rsid w:val="000270F9"/>
    <w:rsid w:val="00083D50"/>
    <w:rsid w:val="000C1E6D"/>
    <w:rsid w:val="000D7646"/>
    <w:rsid w:val="000E2FC6"/>
    <w:rsid w:val="00141A5D"/>
    <w:rsid w:val="00161F4C"/>
    <w:rsid w:val="00180AE4"/>
    <w:rsid w:val="001A1650"/>
    <w:rsid w:val="001C0A76"/>
    <w:rsid w:val="001C3F8D"/>
    <w:rsid w:val="001E280B"/>
    <w:rsid w:val="001E7BC5"/>
    <w:rsid w:val="00222A1F"/>
    <w:rsid w:val="00277F98"/>
    <w:rsid w:val="002838AC"/>
    <w:rsid w:val="002C2A25"/>
    <w:rsid w:val="002D37D7"/>
    <w:rsid w:val="00334869"/>
    <w:rsid w:val="0035589B"/>
    <w:rsid w:val="003B6D8F"/>
    <w:rsid w:val="003C7792"/>
    <w:rsid w:val="004324C2"/>
    <w:rsid w:val="004371F4"/>
    <w:rsid w:val="00437F35"/>
    <w:rsid w:val="00473AB1"/>
    <w:rsid w:val="00474A13"/>
    <w:rsid w:val="0048567F"/>
    <w:rsid w:val="00570B35"/>
    <w:rsid w:val="0059178C"/>
    <w:rsid w:val="00667E1A"/>
    <w:rsid w:val="006C3A06"/>
    <w:rsid w:val="006E457F"/>
    <w:rsid w:val="007147AB"/>
    <w:rsid w:val="00776176"/>
    <w:rsid w:val="00790696"/>
    <w:rsid w:val="007C2BC4"/>
    <w:rsid w:val="007C3A6F"/>
    <w:rsid w:val="007E4DD7"/>
    <w:rsid w:val="00803B64"/>
    <w:rsid w:val="00805F34"/>
    <w:rsid w:val="00853D28"/>
    <w:rsid w:val="0089433B"/>
    <w:rsid w:val="008A6F7C"/>
    <w:rsid w:val="008C5300"/>
    <w:rsid w:val="00991BA1"/>
    <w:rsid w:val="0099595B"/>
    <w:rsid w:val="00A229B9"/>
    <w:rsid w:val="00AA5A80"/>
    <w:rsid w:val="00AA7F27"/>
    <w:rsid w:val="00AC2B1A"/>
    <w:rsid w:val="00AC3FF1"/>
    <w:rsid w:val="00AD40C0"/>
    <w:rsid w:val="00AE3E71"/>
    <w:rsid w:val="00AE5718"/>
    <w:rsid w:val="00BC35DC"/>
    <w:rsid w:val="00BC606C"/>
    <w:rsid w:val="00BD3D6C"/>
    <w:rsid w:val="00BE180E"/>
    <w:rsid w:val="00C27A9D"/>
    <w:rsid w:val="00C9688E"/>
    <w:rsid w:val="00CE070E"/>
    <w:rsid w:val="00D06366"/>
    <w:rsid w:val="00D20F4D"/>
    <w:rsid w:val="00D42F2C"/>
    <w:rsid w:val="00D7442C"/>
    <w:rsid w:val="00D83741"/>
    <w:rsid w:val="00D92858"/>
    <w:rsid w:val="00D93674"/>
    <w:rsid w:val="00DE20DB"/>
    <w:rsid w:val="00DE2A1F"/>
    <w:rsid w:val="00DF1E69"/>
    <w:rsid w:val="00E30DB6"/>
    <w:rsid w:val="00E32CD2"/>
    <w:rsid w:val="00E3456F"/>
    <w:rsid w:val="00E4109C"/>
    <w:rsid w:val="00E73C99"/>
    <w:rsid w:val="00E92BEC"/>
    <w:rsid w:val="00F0103A"/>
    <w:rsid w:val="00F56984"/>
    <w:rsid w:val="00FC21EE"/>
    <w:rsid w:val="00FD33BA"/>
    <w:rsid w:val="00FD5248"/>
    <w:rsid w:val="00FD6C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5:docId w15:val="{C690C67D-0475-43EA-83A8-A86395EC7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2BC4"/>
    <w:pPr>
      <w:spacing w:after="0" w:line="24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457F"/>
    <w:pPr>
      <w:keepNext/>
      <w:keepLines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457F"/>
    <w:pPr>
      <w:keepNext/>
      <w:keepLines/>
      <w:spacing w:before="120" w:line="252" w:lineRule="auto"/>
      <w:jc w:val="center"/>
      <w:outlineLvl w:val="1"/>
    </w:pPr>
    <w:rPr>
      <w:rFonts w:asciiTheme="majorHAnsi" w:eastAsiaTheme="majorEastAsia" w:hAnsiTheme="majorHAnsi" w:cstheme="majorBidi"/>
      <w:b/>
      <w:bCs/>
      <w:sz w:val="28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E57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E457F"/>
    <w:rPr>
      <w:rFonts w:asciiTheme="majorHAnsi" w:eastAsiaTheme="majorEastAsia" w:hAnsiTheme="majorHAnsi" w:cstheme="majorBidi"/>
      <w:b/>
      <w:bCs/>
      <w:sz w:val="28"/>
      <w:szCs w:val="26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E457F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C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CD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D52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C2B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2BC4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7C2B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2BC4"/>
    <w:rPr>
      <w:rFonts w:ascii="Times New Roman" w:hAnsi="Times New Roman"/>
    </w:rPr>
  </w:style>
  <w:style w:type="paragraph" w:styleId="NormalWeb">
    <w:name w:val="Normal (Web)"/>
    <w:basedOn w:val="Normal"/>
    <w:uiPriority w:val="99"/>
    <w:semiHidden/>
    <w:unhideWhenUsed/>
    <w:rsid w:val="00FC21EE"/>
    <w:rPr>
      <w:rFonts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20F4D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AE571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968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6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75120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none" w:sz="0" w:space="0" w:color="auto"/>
          </w:divBdr>
          <w:divsChild>
            <w:div w:id="1846941156">
              <w:marLeft w:val="375"/>
              <w:marRight w:val="0"/>
              <w:marTop w:val="2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9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54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49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psu.edu/disability/announcemen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sabilityservices@apsu.ed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Austin Peay State University</Company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Wood, John</dc:creator>
  <cp:lastModifiedBy>Kelsea Comb</cp:lastModifiedBy>
  <cp:revision>7</cp:revision>
  <cp:lastPrinted>2016-08-02T20:26:00Z</cp:lastPrinted>
  <dcterms:created xsi:type="dcterms:W3CDTF">2016-08-02T20:13:00Z</dcterms:created>
  <dcterms:modified xsi:type="dcterms:W3CDTF">2017-04-19T13:14:00Z</dcterms:modified>
</cp:coreProperties>
</file>