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2F3D" w:rsidR="005C5F5D" w:rsidP="00FC2F3D" w:rsidRDefault="00394B6E" w14:paraId="75B0CDCE" w14:textId="77777777">
      <w:pPr>
        <w:pStyle w:val="Title"/>
      </w:pPr>
      <w:r w:rsidRPr="00FC2F3D">
        <w:t>Course Name and Number Course Map</w:t>
      </w:r>
    </w:p>
    <w:tbl>
      <w:tblPr>
        <w:tblStyle w:val="TableGrid"/>
        <w:tblW w:w="12421" w:type="dxa"/>
        <w:jc w:val="center"/>
        <w:tblLook w:val="04A0" w:firstRow="1" w:lastRow="0" w:firstColumn="1" w:lastColumn="0" w:noHBand="0" w:noVBand="1"/>
        <w:tblCaption w:val="Course Map"/>
        <w:tblDescription w:val="This table shows the alignment between module learning objectives, course learning objectives, instructional materials, and assessments."/>
      </w:tblPr>
      <w:tblGrid>
        <w:gridCol w:w="1462"/>
        <w:gridCol w:w="1857"/>
        <w:gridCol w:w="2402"/>
        <w:gridCol w:w="2490"/>
        <w:gridCol w:w="2105"/>
        <w:gridCol w:w="2105"/>
      </w:tblGrid>
      <w:tr w:rsidRPr="00536D87" w:rsidR="003A5E61" w:rsidTr="78205CFB" w14:paraId="1C1648DC" w14:textId="5CFCAED9">
        <w:trPr>
          <w:cantSplit/>
          <w:tblHeader/>
          <w:jc w:val="center"/>
        </w:trPr>
        <w:tc>
          <w:tcPr>
            <w:tcW w:w="1462" w:type="dxa"/>
            <w:tcMar/>
          </w:tcPr>
          <w:p w:rsidRPr="00536D87" w:rsidR="003A5E61" w:rsidP="00FC2F3D" w:rsidRDefault="003A5E61" w14:paraId="1AD44F0D" w14:textId="77777777">
            <w:pPr>
              <w:pStyle w:val="Heading1"/>
              <w:outlineLvl w:val="0"/>
              <w:rPr>
                <w:b/>
              </w:rPr>
            </w:pPr>
            <w:r w:rsidRPr="00536D87">
              <w:rPr>
                <w:b/>
              </w:rPr>
              <w:t>Module # &amp; Title</w:t>
            </w:r>
          </w:p>
        </w:tc>
        <w:tc>
          <w:tcPr>
            <w:tcW w:w="1857" w:type="dxa"/>
            <w:tcMar/>
          </w:tcPr>
          <w:p w:rsidRPr="00BA62CC" w:rsidR="003A5E61" w:rsidP="00BA62CC" w:rsidRDefault="003A5E61" w14:paraId="5DE958E6" w14:textId="1813EB7F">
            <w:pPr>
              <w:pStyle w:val="Heading1"/>
              <w:outlineLvl w:val="0"/>
              <w:rPr>
                <w:b/>
              </w:rPr>
            </w:pPr>
            <w:r w:rsidRPr="00536D87">
              <w:rPr>
                <w:b/>
              </w:rPr>
              <w:t>Module Learning Objectives (MLOs)</w:t>
            </w:r>
          </w:p>
        </w:tc>
        <w:tc>
          <w:tcPr>
            <w:tcW w:w="2402" w:type="dxa"/>
            <w:tcMar/>
          </w:tcPr>
          <w:p w:rsidRPr="00536D87" w:rsidR="003A5E61" w:rsidP="00FC2F3D" w:rsidRDefault="003A5E61" w14:paraId="5C044BB7" w14:textId="77777777">
            <w:pPr>
              <w:pStyle w:val="Heading1"/>
              <w:outlineLvl w:val="0"/>
              <w:rPr>
                <w:b/>
              </w:rPr>
            </w:pPr>
            <w:r w:rsidRPr="00536D87">
              <w:rPr>
                <w:b/>
              </w:rPr>
              <w:t>Course Learning Objectives (CLOs)</w:t>
            </w:r>
          </w:p>
        </w:tc>
        <w:tc>
          <w:tcPr>
            <w:tcW w:w="2490" w:type="dxa"/>
            <w:tcMar/>
            <w:vAlign w:val="center"/>
          </w:tcPr>
          <w:p w:rsidRPr="00536D87" w:rsidR="003A5E61" w:rsidP="00FC2F3D" w:rsidRDefault="003A5E61" w14:paraId="2BD9955B" w14:textId="77777777">
            <w:pPr>
              <w:pStyle w:val="Heading1"/>
              <w:outlineLvl w:val="0"/>
              <w:rPr>
                <w:b/>
              </w:rPr>
            </w:pPr>
            <w:r w:rsidRPr="00536D87">
              <w:rPr>
                <w:b/>
              </w:rPr>
              <w:t>Instructional Materials</w:t>
            </w:r>
          </w:p>
        </w:tc>
        <w:tc>
          <w:tcPr>
            <w:tcW w:w="2105" w:type="dxa"/>
            <w:tcMar/>
            <w:vAlign w:val="center"/>
          </w:tcPr>
          <w:p w:rsidRPr="00536D87" w:rsidR="003A5E61" w:rsidP="78205CFB" w:rsidRDefault="003A5E61" w14:paraId="554390C9" w14:textId="78025E8D">
            <w:pPr>
              <w:pStyle w:val="Heading1"/>
              <w:outlineLvl w:val="0"/>
              <w:rPr>
                <w:b w:val="1"/>
                <w:bCs w:val="1"/>
              </w:rPr>
            </w:pPr>
            <w:r w:rsidRPr="78205CFB" w:rsidR="5B7916A2">
              <w:rPr>
                <w:b w:val="1"/>
                <w:bCs w:val="1"/>
              </w:rPr>
              <w:t xml:space="preserve">Learning </w:t>
            </w:r>
            <w:r w:rsidRPr="78205CFB" w:rsidR="003A5E61">
              <w:rPr>
                <w:b w:val="1"/>
                <w:bCs w:val="1"/>
              </w:rPr>
              <w:t>Activities</w:t>
            </w:r>
          </w:p>
        </w:tc>
        <w:tc>
          <w:tcPr>
            <w:tcW w:w="2105" w:type="dxa"/>
            <w:tcMar/>
            <w:vAlign w:val="center"/>
          </w:tcPr>
          <w:p w:rsidR="003A5E61" w:rsidP="00FC2F3D" w:rsidRDefault="00917D3D" w14:paraId="64CC90B3" w14:textId="0F72780C">
            <w:pPr>
              <w:pStyle w:val="Heading1"/>
              <w:outlineLvl w:val="0"/>
              <w:rPr>
                <w:b/>
              </w:rPr>
            </w:pPr>
            <w:r>
              <w:rPr>
                <w:b/>
              </w:rPr>
              <w:t>Assessments</w:t>
            </w:r>
          </w:p>
        </w:tc>
      </w:tr>
      <w:tr w:rsidR="003A5E61" w:rsidTr="78205CFB" w14:paraId="5E0436C8" w14:textId="16D80303">
        <w:trPr>
          <w:cantSplit/>
          <w:jc w:val="center"/>
        </w:trPr>
        <w:tc>
          <w:tcPr>
            <w:tcW w:w="1462" w:type="dxa"/>
            <w:tcMar/>
          </w:tcPr>
          <w:p w:rsidR="003A5E61" w:rsidP="00FC2F3D" w:rsidRDefault="003A5E61" w14:paraId="1DF5F199" w14:textId="77777777">
            <w:r>
              <w:t xml:space="preserve">1 – </w:t>
            </w:r>
          </w:p>
        </w:tc>
        <w:tc>
          <w:tcPr>
            <w:tcW w:w="1857" w:type="dxa"/>
            <w:tcMar/>
          </w:tcPr>
          <w:p w:rsidR="003A5E61" w:rsidP="00394B6E" w:rsidRDefault="003A5E61" w14:paraId="7F422D9B" w14:textId="77777777">
            <w:r>
              <w:t>TSWBAT*:</w:t>
            </w:r>
          </w:p>
          <w:p w:rsidR="003A5E61" w:rsidP="00E87A83" w:rsidRDefault="003A5E61" w14:paraId="28DC87E6" w14:textId="269794DF">
            <w:pPr>
              <w:pStyle w:val="ListParagraph"/>
              <w:numPr>
                <w:ilvl w:val="1"/>
                <w:numId w:val="4"/>
              </w:numPr>
            </w:pPr>
            <w:r>
              <w:t xml:space="preserve"> </w:t>
            </w:r>
          </w:p>
        </w:tc>
        <w:tc>
          <w:tcPr>
            <w:tcW w:w="2402" w:type="dxa"/>
            <w:tcMar/>
          </w:tcPr>
          <w:p w:rsidR="003A5E61" w:rsidP="00506550" w:rsidRDefault="003A5E61" w14:paraId="2F564E4F" w14:textId="77777777">
            <w:r>
              <w:t>TSWBAT:</w:t>
            </w:r>
          </w:p>
          <w:p w:rsidR="003A5E61" w:rsidP="00394B6E" w:rsidRDefault="003A5E61" w14:paraId="1D06F8AE" w14:textId="77777777">
            <w:r>
              <w:t xml:space="preserve">1. </w:t>
            </w:r>
          </w:p>
        </w:tc>
        <w:tc>
          <w:tcPr>
            <w:tcW w:w="2490" w:type="dxa"/>
            <w:tcMar/>
          </w:tcPr>
          <w:p w:rsidR="003A5E61" w:rsidP="00394B6E" w:rsidRDefault="003A5E61" w14:paraId="2F7EE5BB" w14:textId="77777777"/>
        </w:tc>
        <w:tc>
          <w:tcPr>
            <w:tcW w:w="2105" w:type="dxa"/>
            <w:tcMar/>
          </w:tcPr>
          <w:p w:rsidR="003A5E61" w:rsidP="00394B6E" w:rsidRDefault="003A5E61" w14:paraId="32400B74" w14:textId="77777777"/>
        </w:tc>
        <w:tc>
          <w:tcPr>
            <w:tcW w:w="2105" w:type="dxa"/>
            <w:tcMar/>
          </w:tcPr>
          <w:p w:rsidR="003A5E61" w:rsidP="00394B6E" w:rsidRDefault="003A5E61" w14:paraId="77F857B6" w14:textId="77777777"/>
        </w:tc>
      </w:tr>
      <w:tr w:rsidR="003A5E61" w:rsidTr="78205CFB" w14:paraId="0605B21D" w14:textId="0D49E837">
        <w:trPr>
          <w:cantSplit/>
          <w:jc w:val="center"/>
        </w:trPr>
        <w:tc>
          <w:tcPr>
            <w:tcW w:w="1462" w:type="dxa"/>
            <w:tcMar/>
          </w:tcPr>
          <w:p w:rsidR="003A5E61" w:rsidP="00FC2F3D" w:rsidRDefault="003A5E61" w14:paraId="62B68819" w14:textId="77777777">
            <w:r>
              <w:t>2 –</w:t>
            </w:r>
          </w:p>
        </w:tc>
        <w:tc>
          <w:tcPr>
            <w:tcW w:w="1857" w:type="dxa"/>
            <w:tcMar/>
          </w:tcPr>
          <w:p w:rsidR="003A5E61" w:rsidP="00394B6E" w:rsidRDefault="003A5E61" w14:paraId="0F900113" w14:textId="47282943">
            <w:pPr>
              <w:pStyle w:val="ListParagraph"/>
              <w:numPr>
                <w:ilvl w:val="0"/>
                <w:numId w:val="5"/>
              </w:numPr>
            </w:pPr>
          </w:p>
        </w:tc>
        <w:tc>
          <w:tcPr>
            <w:tcW w:w="2402" w:type="dxa"/>
            <w:tcMar/>
          </w:tcPr>
          <w:p w:rsidR="003A5E61" w:rsidP="00394B6E" w:rsidRDefault="003A5E61" w14:paraId="2285EF26" w14:textId="77777777"/>
        </w:tc>
        <w:tc>
          <w:tcPr>
            <w:tcW w:w="2490" w:type="dxa"/>
            <w:tcMar/>
          </w:tcPr>
          <w:p w:rsidR="003A5E61" w:rsidP="00394B6E" w:rsidRDefault="003A5E61" w14:paraId="073455F5" w14:textId="77777777"/>
        </w:tc>
        <w:tc>
          <w:tcPr>
            <w:tcW w:w="2105" w:type="dxa"/>
            <w:tcMar/>
          </w:tcPr>
          <w:p w:rsidR="003A5E61" w:rsidP="00394B6E" w:rsidRDefault="003A5E61" w14:paraId="7DD2409D" w14:textId="77777777"/>
        </w:tc>
        <w:tc>
          <w:tcPr>
            <w:tcW w:w="2105" w:type="dxa"/>
            <w:tcMar/>
          </w:tcPr>
          <w:p w:rsidR="003A5E61" w:rsidP="00394B6E" w:rsidRDefault="003A5E61" w14:paraId="675E4CA3" w14:textId="77777777"/>
        </w:tc>
      </w:tr>
      <w:tr w:rsidR="003A5E61" w:rsidTr="78205CFB" w14:paraId="4680A48D" w14:textId="27AEEE12">
        <w:trPr>
          <w:cantSplit/>
          <w:jc w:val="center"/>
        </w:trPr>
        <w:tc>
          <w:tcPr>
            <w:tcW w:w="1462" w:type="dxa"/>
            <w:tcMar/>
          </w:tcPr>
          <w:p w:rsidR="003A5E61" w:rsidP="00FC2F3D" w:rsidRDefault="003A5E61" w14:paraId="238EA561" w14:textId="77777777">
            <w:r>
              <w:t>3 –</w:t>
            </w:r>
          </w:p>
        </w:tc>
        <w:tc>
          <w:tcPr>
            <w:tcW w:w="1857" w:type="dxa"/>
            <w:tcMar/>
          </w:tcPr>
          <w:p w:rsidR="003A5E61" w:rsidP="00E87A83" w:rsidRDefault="003A5E61" w14:paraId="326B3F79" w14:textId="621C5E9B">
            <w:pPr>
              <w:pStyle w:val="ListParagraph"/>
              <w:numPr>
                <w:ilvl w:val="0"/>
                <w:numId w:val="6"/>
              </w:numPr>
            </w:pPr>
          </w:p>
        </w:tc>
        <w:tc>
          <w:tcPr>
            <w:tcW w:w="2402" w:type="dxa"/>
            <w:tcMar/>
          </w:tcPr>
          <w:p w:rsidR="003A5E61" w:rsidP="00394B6E" w:rsidRDefault="003A5E61" w14:paraId="576ED880" w14:textId="77777777"/>
        </w:tc>
        <w:tc>
          <w:tcPr>
            <w:tcW w:w="2490" w:type="dxa"/>
            <w:tcMar/>
          </w:tcPr>
          <w:p w:rsidR="003A5E61" w:rsidP="00394B6E" w:rsidRDefault="003A5E61" w14:paraId="527494A5" w14:textId="77777777"/>
        </w:tc>
        <w:tc>
          <w:tcPr>
            <w:tcW w:w="2105" w:type="dxa"/>
            <w:tcMar/>
          </w:tcPr>
          <w:p w:rsidR="003A5E61" w:rsidP="00394B6E" w:rsidRDefault="003A5E61" w14:paraId="5D77583B" w14:textId="77777777"/>
        </w:tc>
        <w:tc>
          <w:tcPr>
            <w:tcW w:w="2105" w:type="dxa"/>
            <w:tcMar/>
          </w:tcPr>
          <w:p w:rsidR="003A5E61" w:rsidP="00394B6E" w:rsidRDefault="003A5E61" w14:paraId="7CEFEEBE" w14:textId="77777777"/>
        </w:tc>
      </w:tr>
    </w:tbl>
    <w:p w:rsidR="00394B6E" w:rsidP="000255B5" w:rsidRDefault="00506550" w14:paraId="50359C40" w14:textId="77777777">
      <w:pPr>
        <w:ind w:left="180"/>
      </w:pPr>
      <w:r>
        <w:t>*The students will be able to</w:t>
      </w:r>
    </w:p>
    <w:p w:rsidRPr="00FC2F3D" w:rsidR="00394B6E" w:rsidP="40FE415A" w:rsidRDefault="00FC2F3D" w14:paraId="33B813B9" w14:textId="77777777">
      <w:pPr>
        <w:ind w:left="270" w:right="450"/>
        <w:rPr>
          <w:b w:val="0"/>
          <w:bCs w:val="0"/>
          <w:color w:val="auto" w:themeColor="accent1" w:themeShade="BF"/>
        </w:rPr>
      </w:pPr>
      <w:r w:rsidRPr="40FE415A" w:rsidR="00FC2F3D">
        <w:rPr>
          <w:b w:val="0"/>
          <w:bCs w:val="0"/>
          <w:color w:val="auto"/>
        </w:rPr>
        <w:t>Here is an e</w:t>
      </w:r>
      <w:r w:rsidRPr="40FE415A" w:rsidR="00394B6E">
        <w:rPr>
          <w:b w:val="0"/>
          <w:bCs w:val="0"/>
          <w:color w:val="auto"/>
        </w:rPr>
        <w:t>xamp</w:t>
      </w:r>
      <w:r w:rsidRPr="40FE415A" w:rsidR="00FC2F3D">
        <w:rPr>
          <w:b w:val="0"/>
          <w:bCs w:val="0"/>
          <w:color w:val="auto"/>
        </w:rPr>
        <w:t xml:space="preserve">le course map </w:t>
      </w:r>
      <w:r w:rsidRPr="40FE415A" w:rsidR="00C01C8F">
        <w:rPr>
          <w:b w:val="0"/>
          <w:bCs w:val="0"/>
          <w:color w:val="auto"/>
        </w:rPr>
        <w:t xml:space="preserve">for an ESL course </w:t>
      </w:r>
      <w:r w:rsidRPr="40FE415A" w:rsidR="00FC2F3D">
        <w:rPr>
          <w:b w:val="0"/>
          <w:bCs w:val="0"/>
          <w:color w:val="auto"/>
        </w:rPr>
        <w:t>with explanations</w:t>
      </w:r>
      <w:r w:rsidRPr="40FE415A" w:rsidR="00FC2F3D">
        <w:rPr>
          <w:b w:val="0"/>
          <w:bCs w:val="0"/>
          <w:color w:val="auto"/>
        </w:rPr>
        <w:t xml:space="preserve">.  </w:t>
      </w:r>
      <w:r w:rsidRPr="40FE415A" w:rsidR="00FC2F3D">
        <w:rPr>
          <w:b w:val="0"/>
          <w:bCs w:val="0"/>
          <w:color w:val="auto"/>
        </w:rPr>
        <w:t xml:space="preserve">Please </w:t>
      </w:r>
      <w:r w:rsidRPr="40FE415A" w:rsidR="00FC2F3D">
        <w:rPr>
          <w:b w:val="0"/>
          <w:bCs w:val="0"/>
          <w:color w:val="auto"/>
        </w:rPr>
        <w:t>delete</w:t>
      </w:r>
      <w:r w:rsidRPr="40FE415A" w:rsidR="00FC2F3D">
        <w:rPr>
          <w:b w:val="0"/>
          <w:bCs w:val="0"/>
          <w:color w:val="auto"/>
        </w:rPr>
        <w:t xml:space="preserve"> the table below once you are comfortable completing the course map for your course.</w:t>
      </w:r>
    </w:p>
    <w:tbl>
      <w:tblPr>
        <w:tblStyle w:val="TableGrid"/>
        <w:tblW w:w="14400" w:type="dxa"/>
        <w:jc w:val="center"/>
        <w:tblLook w:val="04A0" w:firstRow="1" w:lastRow="0" w:firstColumn="1" w:lastColumn="0" w:noHBand="0" w:noVBand="1"/>
        <w:tblCaption w:val="Course Map Example"/>
        <w:tblDescription w:val="This table gives instructors directions and examples of how to fill out the course map."/>
      </w:tblPr>
      <w:tblGrid>
        <w:gridCol w:w="1422"/>
        <w:gridCol w:w="2713"/>
        <w:gridCol w:w="2365"/>
        <w:gridCol w:w="2905"/>
        <w:gridCol w:w="2504"/>
        <w:gridCol w:w="2491"/>
      </w:tblGrid>
      <w:tr w:rsidRPr="00536D87" w:rsidR="00917D3D" w:rsidTr="40FE415A" w14:paraId="2841BC30" w14:textId="07CC6D19">
        <w:trPr>
          <w:cantSplit/>
          <w:tblHeader/>
          <w:jc w:val="center"/>
        </w:trPr>
        <w:tc>
          <w:tcPr>
            <w:tcW w:w="1422" w:type="dxa"/>
            <w:tcMar/>
          </w:tcPr>
          <w:p w:rsidRPr="00536D87" w:rsidR="00357B3B" w:rsidP="00FC2F3D" w:rsidRDefault="00357B3B" w14:paraId="37D97D32" w14:textId="77777777">
            <w:pPr>
              <w:pStyle w:val="Heading1"/>
              <w:outlineLvl w:val="0"/>
              <w:rPr>
                <w:b/>
                <w:color w:val="1F4E79" w:themeColor="accent1" w:themeShade="80"/>
              </w:rPr>
            </w:pPr>
            <w:r w:rsidRPr="00536D87">
              <w:rPr>
                <w:b/>
                <w:color w:val="1F4E79" w:themeColor="accent1" w:themeShade="80"/>
              </w:rPr>
              <w:t xml:space="preserve">Module </w:t>
            </w:r>
          </w:p>
        </w:tc>
        <w:tc>
          <w:tcPr>
            <w:tcW w:w="2713" w:type="dxa"/>
            <w:tcMar/>
          </w:tcPr>
          <w:p w:rsidRPr="00536D87" w:rsidR="00357B3B" w:rsidP="00FC2F3D" w:rsidRDefault="00357B3B" w14:paraId="2DA4AA9A" w14:textId="77777777">
            <w:pPr>
              <w:pStyle w:val="Heading1"/>
              <w:outlineLvl w:val="0"/>
              <w:rPr>
                <w:b/>
                <w:color w:val="1F4E79" w:themeColor="accent1" w:themeShade="80"/>
              </w:rPr>
            </w:pPr>
            <w:r w:rsidRPr="00536D87">
              <w:rPr>
                <w:b/>
                <w:color w:val="1F4E79" w:themeColor="accent1" w:themeShade="80"/>
              </w:rPr>
              <w:t>Module Learning Objectives</w:t>
            </w:r>
          </w:p>
        </w:tc>
        <w:tc>
          <w:tcPr>
            <w:tcW w:w="2365" w:type="dxa"/>
            <w:tcMar/>
          </w:tcPr>
          <w:p w:rsidRPr="00536D87" w:rsidR="00357B3B" w:rsidP="00FC2F3D" w:rsidRDefault="00357B3B" w14:paraId="21319BB5" w14:textId="77777777">
            <w:pPr>
              <w:pStyle w:val="Heading1"/>
              <w:outlineLvl w:val="0"/>
              <w:rPr>
                <w:b/>
                <w:color w:val="1F4E79" w:themeColor="accent1" w:themeShade="80"/>
              </w:rPr>
            </w:pPr>
            <w:r w:rsidRPr="00536D87">
              <w:rPr>
                <w:b/>
                <w:color w:val="1F4E79" w:themeColor="accent1" w:themeShade="80"/>
              </w:rPr>
              <w:t>Course Learning Objectives</w:t>
            </w:r>
          </w:p>
        </w:tc>
        <w:tc>
          <w:tcPr>
            <w:tcW w:w="2905" w:type="dxa"/>
            <w:tcMar/>
          </w:tcPr>
          <w:p w:rsidRPr="00536D87" w:rsidR="00357B3B" w:rsidP="00FC2F3D" w:rsidRDefault="00357B3B" w14:paraId="072F265B" w14:textId="77777777">
            <w:pPr>
              <w:pStyle w:val="Heading1"/>
              <w:outlineLvl w:val="0"/>
              <w:rPr>
                <w:b/>
                <w:color w:val="1F4E79" w:themeColor="accent1" w:themeShade="80"/>
              </w:rPr>
            </w:pPr>
            <w:r w:rsidRPr="00536D87">
              <w:rPr>
                <w:b/>
                <w:color w:val="1F4E79" w:themeColor="accent1" w:themeShade="80"/>
              </w:rPr>
              <w:t>Instructional Materials</w:t>
            </w:r>
          </w:p>
        </w:tc>
        <w:tc>
          <w:tcPr>
            <w:tcW w:w="2504" w:type="dxa"/>
            <w:tcMar/>
          </w:tcPr>
          <w:p w:rsidRPr="00536D87" w:rsidR="00357B3B" w:rsidP="78205CFB" w:rsidRDefault="00357B3B" w14:paraId="36DF1BFE" w14:textId="450D2E1C">
            <w:pPr>
              <w:pStyle w:val="Heading1"/>
              <w:outlineLvl w:val="0"/>
              <w:rPr>
                <w:b w:val="1"/>
                <w:bCs w:val="1"/>
                <w:color w:val="1F4E79" w:themeColor="accent1" w:themeShade="80"/>
              </w:rPr>
            </w:pPr>
            <w:r w:rsidRPr="78205CFB" w:rsidR="15D7246E">
              <w:rPr>
                <w:b w:val="1"/>
                <w:bCs w:val="1"/>
                <w:color w:val="1F4E79" w:themeColor="accent1" w:themeTint="FF" w:themeShade="80"/>
              </w:rPr>
              <w:t xml:space="preserve">Learning </w:t>
            </w:r>
            <w:r w:rsidRPr="78205CFB" w:rsidR="00357B3B">
              <w:rPr>
                <w:b w:val="1"/>
                <w:bCs w:val="1"/>
                <w:color w:val="1F4E79" w:themeColor="accent1" w:themeTint="FF" w:themeShade="80"/>
              </w:rPr>
              <w:t>Activities</w:t>
            </w:r>
          </w:p>
        </w:tc>
        <w:tc>
          <w:tcPr>
            <w:tcW w:w="2491" w:type="dxa"/>
            <w:tcMar/>
          </w:tcPr>
          <w:p w:rsidRPr="00536D87" w:rsidR="00357B3B" w:rsidP="00FC2F3D" w:rsidRDefault="00357B3B" w14:paraId="48820DF5" w14:textId="2FD2AE4C">
            <w:pPr>
              <w:pStyle w:val="Heading1"/>
              <w:outlineLvl w:val="0"/>
              <w:rPr>
                <w:b/>
                <w:color w:val="1F4E79" w:themeColor="accent1" w:themeShade="80"/>
              </w:rPr>
            </w:pPr>
            <w:r>
              <w:rPr>
                <w:b/>
                <w:color w:val="1F4E79" w:themeColor="accent1" w:themeShade="80"/>
              </w:rPr>
              <w:t>Assessment</w:t>
            </w:r>
            <w:r w:rsidR="003A5E61">
              <w:rPr>
                <w:b/>
                <w:color w:val="1F4E79" w:themeColor="accent1" w:themeShade="80"/>
              </w:rPr>
              <w:t>s</w:t>
            </w:r>
          </w:p>
        </w:tc>
      </w:tr>
      <w:tr w:rsidRPr="00FC2F3D" w:rsidR="00917D3D" w:rsidTr="40FE415A" w14:paraId="6014ED16" w14:textId="405E3A7C">
        <w:trPr>
          <w:jc w:val="center"/>
        </w:trPr>
        <w:tc>
          <w:tcPr>
            <w:tcW w:w="1422" w:type="dxa"/>
            <w:tcMar/>
          </w:tcPr>
          <w:p w:rsidRPr="00536D87" w:rsidR="00357B3B" w:rsidP="00394B6E" w:rsidRDefault="00357B3B" w14:paraId="7CDD39E7" w14:textId="77777777">
            <w:pPr>
              <w:rPr>
                <w:color w:val="1F4E79" w:themeColor="accent1" w:themeShade="80"/>
              </w:rPr>
            </w:pPr>
            <w:r w:rsidRPr="00536D87">
              <w:rPr>
                <w:b/>
                <w:color w:val="1F4E79" w:themeColor="accent1" w:themeShade="80"/>
              </w:rPr>
              <w:t>Directions</w:t>
            </w:r>
            <w:r w:rsidRPr="00536D87">
              <w:rPr>
                <w:color w:val="1F4E79" w:themeColor="accent1" w:themeShade="80"/>
              </w:rPr>
              <w:t>: List the module # and the short yet descriptive title of each module</w:t>
            </w:r>
          </w:p>
          <w:p w:rsidRPr="004D0C8B" w:rsidR="00357B3B" w:rsidP="00394B6E" w:rsidRDefault="00357B3B" w14:paraId="4E034329" w14:textId="77777777">
            <w:pPr>
              <w:rPr>
                <w:color w:val="000000" w:themeColor="text1"/>
              </w:rPr>
            </w:pPr>
            <w:r w:rsidRPr="004D0C8B">
              <w:rPr>
                <w:b/>
                <w:color w:val="000000" w:themeColor="text1"/>
              </w:rPr>
              <w:t>Example</w:t>
            </w:r>
            <w:r w:rsidRPr="004D0C8B">
              <w:rPr>
                <w:color w:val="000000" w:themeColor="text1"/>
              </w:rPr>
              <w:t>:</w:t>
            </w:r>
          </w:p>
          <w:p w:rsidRPr="00FC2F3D" w:rsidR="00357B3B" w:rsidP="003679D4" w:rsidRDefault="00357B3B" w14:paraId="6E3459A1" w14:textId="77777777">
            <w:pPr>
              <w:rPr>
                <w:color w:val="2E74B5" w:themeColor="accent1" w:themeShade="BF"/>
              </w:rPr>
            </w:pPr>
            <w:r>
              <w:rPr>
                <w:color w:val="000000" w:themeColor="text1"/>
              </w:rPr>
              <w:t>M</w:t>
            </w:r>
            <w:r w:rsidRPr="004D0C8B">
              <w:rPr>
                <w:color w:val="000000" w:themeColor="text1"/>
              </w:rPr>
              <w:t xml:space="preserve">1 – </w:t>
            </w:r>
            <w:r>
              <w:rPr>
                <w:color w:val="000000" w:themeColor="text1"/>
              </w:rPr>
              <w:t>EL Population</w:t>
            </w:r>
            <w:r w:rsidRPr="004D0C8B">
              <w:rPr>
                <w:color w:val="000000" w:themeColor="text1"/>
              </w:rPr>
              <w:t xml:space="preserve"> &amp; History of ESL Policy</w:t>
            </w:r>
          </w:p>
        </w:tc>
        <w:tc>
          <w:tcPr>
            <w:tcW w:w="2713" w:type="dxa"/>
            <w:tcMar/>
          </w:tcPr>
          <w:p w:rsidRPr="00536D87" w:rsidR="00357B3B" w:rsidP="00092728" w:rsidRDefault="00357B3B" w14:paraId="695F583E" w14:textId="77777777">
            <w:pPr>
              <w:rPr>
                <w:color w:val="1F4E79" w:themeColor="accent1" w:themeShade="80"/>
              </w:rPr>
            </w:pPr>
            <w:r w:rsidRPr="00536D87">
              <w:rPr>
                <w:b/>
                <w:color w:val="1F4E79" w:themeColor="accent1" w:themeShade="80"/>
              </w:rPr>
              <w:t>Directions</w:t>
            </w:r>
            <w:r w:rsidRPr="00536D87">
              <w:rPr>
                <w:color w:val="1F4E79" w:themeColor="accent1" w:themeShade="80"/>
              </w:rPr>
              <w:t>:</w:t>
            </w:r>
          </w:p>
          <w:p w:rsidR="00917D3D" w:rsidP="00092728" w:rsidRDefault="00357B3B" w14:paraId="70B54981" w14:textId="77777777">
            <w:pPr>
              <w:rPr>
                <w:color w:val="1F4E79" w:themeColor="accent1" w:themeShade="80"/>
              </w:rPr>
            </w:pPr>
            <w:r w:rsidRPr="00536D87">
              <w:rPr>
                <w:color w:val="1F4E79" w:themeColor="accent1" w:themeShade="80"/>
              </w:rPr>
              <w:t xml:space="preserve">List all of the module learning objectives being addressed in each module in this column.  Number them to make them easy to refer to in other places (e.g. MLO 1.1 stands for module 1 learning objective 1). </w:t>
            </w:r>
          </w:p>
          <w:p w:rsidRPr="00536D87" w:rsidR="00357B3B" w:rsidP="00092728" w:rsidRDefault="00357B3B" w14:paraId="09C92BF4" w14:textId="40C2153B">
            <w:pPr>
              <w:rPr>
                <w:color w:val="1F4E79" w:themeColor="accent1" w:themeShade="80"/>
              </w:rPr>
            </w:pPr>
            <w:r w:rsidRPr="00BA62CC">
              <w:rPr>
                <w:color w:val="1F4E79" w:themeColor="accent1" w:themeShade="80"/>
                <w:highlight w:val="yellow"/>
              </w:rPr>
              <w:t>Align each MLO with a CLO.</w:t>
            </w:r>
          </w:p>
          <w:p w:rsidRPr="00FC2F3D" w:rsidR="00357B3B" w:rsidP="00092728" w:rsidRDefault="00357B3B" w14:paraId="05A7D290" w14:textId="77777777">
            <w:pPr>
              <w:rPr>
                <w:color w:val="2E74B5" w:themeColor="accent1" w:themeShade="BF"/>
              </w:rPr>
            </w:pPr>
          </w:p>
          <w:p w:rsidRPr="004D0C8B" w:rsidR="00357B3B" w:rsidP="00092728" w:rsidRDefault="00357B3B" w14:paraId="12458428" w14:textId="77777777">
            <w:pPr>
              <w:rPr>
                <w:color w:val="000000" w:themeColor="text1"/>
              </w:rPr>
            </w:pPr>
            <w:r w:rsidRPr="004D0C8B">
              <w:rPr>
                <w:b/>
                <w:color w:val="000000" w:themeColor="text1"/>
              </w:rPr>
              <w:t>Example</w:t>
            </w:r>
            <w:r w:rsidRPr="004D0C8B">
              <w:rPr>
                <w:color w:val="000000" w:themeColor="text1"/>
              </w:rPr>
              <w:t>:</w:t>
            </w:r>
          </w:p>
          <w:p w:rsidRPr="004D0C8B" w:rsidR="00357B3B" w:rsidP="00092728" w:rsidRDefault="00357B3B" w14:paraId="0FEB9B98" w14:textId="77777777">
            <w:pPr>
              <w:rPr>
                <w:color w:val="000000" w:themeColor="text1"/>
              </w:rPr>
            </w:pPr>
            <w:r w:rsidRPr="004D0C8B">
              <w:rPr>
                <w:color w:val="000000" w:themeColor="text1"/>
              </w:rPr>
              <w:t>TSWBAT*:</w:t>
            </w:r>
          </w:p>
          <w:p w:rsidRPr="004D0C8B" w:rsidR="00357B3B" w:rsidP="004D0C8B" w:rsidRDefault="00357B3B" w14:paraId="5CBCDE60" w14:textId="1CD84E58">
            <w:pPr>
              <w:ind w:left="346" w:hanging="330"/>
              <w:rPr>
                <w:color w:val="000000" w:themeColor="text1"/>
              </w:rPr>
            </w:pPr>
            <w:r w:rsidRPr="004D0C8B">
              <w:rPr>
                <w:color w:val="000000" w:themeColor="text1"/>
              </w:rPr>
              <w:t>1.1 Assess their knowledge of and experience with ESL programs.</w:t>
            </w:r>
            <w:r>
              <w:rPr>
                <w:color w:val="000000" w:themeColor="text1"/>
              </w:rPr>
              <w:t xml:space="preserve"> (</w:t>
            </w:r>
            <w:r w:rsidRPr="00BA62CC">
              <w:rPr>
                <w:color w:val="000000" w:themeColor="text1"/>
                <w:highlight w:val="yellow"/>
              </w:rPr>
              <w:t>CLO 1</w:t>
            </w:r>
            <w:r>
              <w:rPr>
                <w:color w:val="000000" w:themeColor="text1"/>
              </w:rPr>
              <w:t>)</w:t>
            </w:r>
          </w:p>
          <w:p w:rsidRPr="004D0C8B" w:rsidR="00357B3B" w:rsidP="004D0C8B" w:rsidRDefault="00357B3B" w14:paraId="54ABDFA4" w14:textId="73AD41E8">
            <w:pPr>
              <w:ind w:left="346" w:hanging="330"/>
              <w:rPr>
                <w:color w:val="000000" w:themeColor="text1"/>
              </w:rPr>
            </w:pPr>
            <w:r w:rsidRPr="004D0C8B">
              <w:rPr>
                <w:color w:val="000000" w:themeColor="text1"/>
              </w:rPr>
              <w:t>1.2 Relate some general characteristics of the ESL population in the United States.</w:t>
            </w:r>
            <w:r>
              <w:rPr>
                <w:color w:val="000000" w:themeColor="text1"/>
              </w:rPr>
              <w:t xml:space="preserve"> (CLO 1)</w:t>
            </w:r>
          </w:p>
          <w:p w:rsidRPr="00FC2F3D" w:rsidR="00357B3B" w:rsidP="004D0C8B" w:rsidRDefault="00357B3B" w14:paraId="60AF7D74" w14:textId="773B69BC">
            <w:pPr>
              <w:ind w:left="361" w:hanging="361"/>
              <w:rPr>
                <w:color w:val="2E74B5" w:themeColor="accent1" w:themeShade="BF"/>
              </w:rPr>
            </w:pPr>
            <w:r w:rsidRPr="004D0C8B">
              <w:rPr>
                <w:color w:val="000000" w:themeColor="text1"/>
              </w:rPr>
              <w:t>1.3 Explain landmark state/federal court cases and decisions related to teaching ESL in the U.S.</w:t>
            </w:r>
            <w:r>
              <w:rPr>
                <w:color w:val="000000" w:themeColor="text1"/>
              </w:rPr>
              <w:t xml:space="preserve"> (CLO 1)</w:t>
            </w:r>
          </w:p>
        </w:tc>
        <w:tc>
          <w:tcPr>
            <w:tcW w:w="2365" w:type="dxa"/>
            <w:tcMar/>
          </w:tcPr>
          <w:p w:rsidRPr="00536D87" w:rsidR="00357B3B" w:rsidP="00092728" w:rsidRDefault="00357B3B" w14:paraId="476CB40A" w14:textId="77777777">
            <w:pPr>
              <w:rPr>
                <w:color w:val="1F4E79" w:themeColor="accent1" w:themeShade="80"/>
              </w:rPr>
            </w:pPr>
            <w:r w:rsidRPr="00536D87">
              <w:rPr>
                <w:b/>
                <w:color w:val="1F4E79" w:themeColor="accent1" w:themeShade="80"/>
              </w:rPr>
              <w:t>Directions</w:t>
            </w:r>
            <w:r w:rsidRPr="00536D87">
              <w:rPr>
                <w:color w:val="1F4E79" w:themeColor="accent1" w:themeShade="80"/>
              </w:rPr>
              <w:t>:</w:t>
            </w:r>
          </w:p>
          <w:p w:rsidRPr="00536D87" w:rsidR="00357B3B" w:rsidP="00092728" w:rsidRDefault="00357B3B" w14:paraId="3043C8DD" w14:textId="42B66F29">
            <w:pPr>
              <w:rPr>
                <w:color w:val="1F4E79" w:themeColor="accent1" w:themeShade="80"/>
              </w:rPr>
            </w:pPr>
            <w:r w:rsidRPr="00536D87">
              <w:rPr>
                <w:color w:val="1F4E79" w:themeColor="accent1" w:themeShade="80"/>
              </w:rPr>
              <w:t xml:space="preserve">Include the course learning objectives each module addresses. </w:t>
            </w:r>
            <w:r w:rsidR="00917D3D">
              <w:rPr>
                <w:color w:val="1F4E79" w:themeColor="accent1" w:themeShade="80"/>
              </w:rPr>
              <w:t>Each module may have one or multiple CLOs listed</w:t>
            </w:r>
            <w:r w:rsidRPr="00536D87">
              <w:rPr>
                <w:color w:val="1F4E79" w:themeColor="accent1" w:themeShade="80"/>
              </w:rPr>
              <w:t>.</w:t>
            </w:r>
          </w:p>
          <w:p w:rsidRPr="00FC2F3D" w:rsidR="00357B3B" w:rsidP="00092728" w:rsidRDefault="00357B3B" w14:paraId="337D88F9" w14:textId="77777777">
            <w:pPr>
              <w:rPr>
                <w:color w:val="2E74B5" w:themeColor="accent1" w:themeShade="BF"/>
              </w:rPr>
            </w:pPr>
          </w:p>
          <w:p w:rsidRPr="00FC2F3D" w:rsidR="00357B3B" w:rsidP="00092728" w:rsidRDefault="00357B3B" w14:paraId="71FC8541" w14:textId="77777777">
            <w:pPr>
              <w:rPr>
                <w:color w:val="2E74B5" w:themeColor="accent1" w:themeShade="BF"/>
              </w:rPr>
            </w:pPr>
          </w:p>
          <w:p w:rsidRPr="004D0C8B" w:rsidR="00357B3B" w:rsidP="00092728" w:rsidRDefault="00357B3B" w14:paraId="7F9115C8" w14:textId="77777777">
            <w:pPr>
              <w:rPr>
                <w:color w:val="000000" w:themeColor="text1"/>
              </w:rPr>
            </w:pPr>
            <w:r w:rsidRPr="004D0C8B">
              <w:rPr>
                <w:b/>
                <w:color w:val="000000" w:themeColor="text1"/>
              </w:rPr>
              <w:t>Example</w:t>
            </w:r>
            <w:r w:rsidRPr="004D0C8B">
              <w:rPr>
                <w:color w:val="000000" w:themeColor="text1"/>
              </w:rPr>
              <w:t>:</w:t>
            </w:r>
          </w:p>
          <w:p w:rsidRPr="004D0C8B" w:rsidR="00357B3B" w:rsidP="00092728" w:rsidRDefault="00357B3B" w14:paraId="7BFD8D91" w14:textId="77777777">
            <w:pPr>
              <w:rPr>
                <w:color w:val="000000" w:themeColor="text1"/>
              </w:rPr>
            </w:pPr>
            <w:r w:rsidRPr="004D0C8B">
              <w:rPr>
                <w:color w:val="000000" w:themeColor="text1"/>
              </w:rPr>
              <w:t>TSWBAT:</w:t>
            </w:r>
          </w:p>
          <w:p w:rsidRPr="001119EF" w:rsidR="00357B3B" w:rsidP="004D0C8B" w:rsidRDefault="00357B3B" w14:paraId="492CF3E1" w14:textId="77777777">
            <w:pPr>
              <w:rPr>
                <w:b/>
              </w:rPr>
            </w:pPr>
            <w:r w:rsidRPr="001119EF">
              <w:rPr>
                <w:b/>
              </w:rPr>
              <w:t xml:space="preserve">CLO 1 </w:t>
            </w:r>
          </w:p>
          <w:p w:rsidRPr="001119EF" w:rsidR="00357B3B" w:rsidP="004D0C8B" w:rsidRDefault="00357B3B" w14:paraId="5C94D07C" w14:textId="77777777">
            <w:r>
              <w:t>Analyze</w:t>
            </w:r>
            <w:r w:rsidRPr="001119EF">
              <w:t xml:space="preserve"> the history and implications of U.S.</w:t>
            </w:r>
            <w:r>
              <w:t>, state, and local</w:t>
            </w:r>
            <w:r w:rsidRPr="001119EF">
              <w:t xml:space="preserve"> educational policies related to ESL.</w:t>
            </w:r>
          </w:p>
          <w:p w:rsidRPr="00FC2F3D" w:rsidR="00357B3B" w:rsidP="00EE2825" w:rsidRDefault="00357B3B" w14:paraId="540F0567" w14:textId="77777777">
            <w:pPr>
              <w:rPr>
                <w:color w:val="2E74B5" w:themeColor="accent1" w:themeShade="BF"/>
              </w:rPr>
            </w:pPr>
          </w:p>
        </w:tc>
        <w:tc>
          <w:tcPr>
            <w:tcW w:w="2905" w:type="dxa"/>
            <w:tcMar/>
          </w:tcPr>
          <w:p w:rsidRPr="00536D87" w:rsidR="00357B3B" w:rsidP="00092728" w:rsidRDefault="00357B3B" w14:paraId="5F4F30E2" w14:textId="77777777">
            <w:pPr>
              <w:rPr>
                <w:color w:val="1F4E79" w:themeColor="accent1" w:themeShade="80"/>
              </w:rPr>
            </w:pPr>
            <w:r w:rsidRPr="00536D87">
              <w:rPr>
                <w:b/>
                <w:color w:val="1F4E79" w:themeColor="accent1" w:themeShade="80"/>
              </w:rPr>
              <w:t>Directions</w:t>
            </w:r>
            <w:r w:rsidRPr="00536D87">
              <w:rPr>
                <w:color w:val="1F4E79" w:themeColor="accent1" w:themeShade="80"/>
              </w:rPr>
              <w:t>:</w:t>
            </w:r>
          </w:p>
          <w:p w:rsidR="00917D3D" w:rsidP="00092728" w:rsidRDefault="00357B3B" w14:paraId="104BA33D" w14:textId="77777777">
            <w:pPr>
              <w:rPr>
                <w:color w:val="1F4E79" w:themeColor="accent1" w:themeShade="80"/>
              </w:rPr>
            </w:pPr>
            <w:r w:rsidRPr="00536D87">
              <w:rPr>
                <w:color w:val="1F4E79" w:themeColor="accent1" w:themeShade="80"/>
              </w:rPr>
              <w:t>List all instructional materials</w:t>
            </w:r>
            <w:r>
              <w:rPr>
                <w:color w:val="1F4E79" w:themeColor="accent1" w:themeShade="80"/>
              </w:rPr>
              <w:t xml:space="preserve"> for the module</w:t>
            </w:r>
            <w:r w:rsidRPr="00536D87">
              <w:rPr>
                <w:color w:val="1F4E79" w:themeColor="accent1" w:themeShade="80"/>
              </w:rPr>
              <w:t>. These could include textbook chapters, PowerPoints, videos, examples/models, supplemental articles, websites, etc.</w:t>
            </w:r>
            <w:r>
              <w:rPr>
                <w:color w:val="1F4E79" w:themeColor="accent1" w:themeShade="80"/>
              </w:rPr>
              <w:t xml:space="preserve"> </w:t>
            </w:r>
          </w:p>
          <w:p w:rsidRPr="00536D87" w:rsidR="00357B3B" w:rsidP="00092728" w:rsidRDefault="00357B3B" w14:paraId="7C134097" w14:textId="72AA74B1">
            <w:pPr>
              <w:rPr>
                <w:color w:val="1F4E79" w:themeColor="accent1" w:themeShade="80"/>
              </w:rPr>
            </w:pPr>
            <w:r w:rsidRPr="00FC6361">
              <w:rPr>
                <w:color w:val="1F4E79" w:themeColor="accent1" w:themeShade="80"/>
                <w:highlight w:val="yellow"/>
              </w:rPr>
              <w:t>Align each with an</w:t>
            </w:r>
            <w:r>
              <w:rPr>
                <w:color w:val="1F4E79" w:themeColor="accent1" w:themeShade="80"/>
              </w:rPr>
              <w:t xml:space="preserve"> </w:t>
            </w:r>
            <w:r w:rsidRPr="00FC6361">
              <w:rPr>
                <w:color w:val="1F4E79" w:themeColor="accent1" w:themeShade="80"/>
                <w:highlight w:val="yellow"/>
              </w:rPr>
              <w:t>MLO</w:t>
            </w:r>
            <w:r>
              <w:rPr>
                <w:color w:val="1F4E79" w:themeColor="accent1" w:themeShade="80"/>
              </w:rPr>
              <w:t>.</w:t>
            </w:r>
          </w:p>
          <w:p w:rsidRPr="00FC2F3D" w:rsidR="00357B3B" w:rsidP="00092728" w:rsidRDefault="00357B3B" w14:paraId="09A1CFAE" w14:textId="77777777">
            <w:pPr>
              <w:rPr>
                <w:color w:val="2E74B5" w:themeColor="accent1" w:themeShade="BF"/>
              </w:rPr>
            </w:pPr>
          </w:p>
          <w:p w:rsidRPr="00FC2F3D" w:rsidR="00357B3B" w:rsidP="00092728" w:rsidRDefault="00357B3B" w14:paraId="1FA8EC34" w14:textId="77777777">
            <w:pPr>
              <w:rPr>
                <w:color w:val="2E74B5" w:themeColor="accent1" w:themeShade="BF"/>
              </w:rPr>
            </w:pPr>
            <w:r w:rsidRPr="004D0C8B">
              <w:rPr>
                <w:b/>
                <w:color w:val="000000" w:themeColor="text1"/>
              </w:rPr>
              <w:t>Example</w:t>
            </w:r>
            <w:r w:rsidRPr="004D0C8B">
              <w:rPr>
                <w:color w:val="000000" w:themeColor="text1"/>
              </w:rPr>
              <w:t>:</w:t>
            </w:r>
          </w:p>
          <w:p w:rsidRPr="002B3096" w:rsidR="00357B3B" w:rsidP="004D0C8B" w:rsidRDefault="000D5143" w14:paraId="2E7A3DE4" w14:textId="6D4D5476">
            <w:pPr>
              <w:pStyle w:val="ListParagraph"/>
              <w:numPr>
                <w:ilvl w:val="0"/>
                <w:numId w:val="1"/>
              </w:numPr>
              <w:ind w:left="436"/>
              <w:rPr/>
            </w:pPr>
            <w:hyperlink w:anchor="intro" r:id="R31fe12f4bd7f4a34">
              <w:r w:rsidRPr="40FE415A" w:rsidR="00357B3B">
                <w:rPr>
                  <w:rStyle w:val="Hyperlink"/>
                </w:rPr>
                <w:t>Interactive DoE Data Graphics</w:t>
              </w:r>
            </w:hyperlink>
            <w:r w:rsidRPr="40FE415A" w:rsidR="00357B3B">
              <w:rPr>
                <w:rStyle w:val="Hyperlink"/>
              </w:rPr>
              <w:t xml:space="preserve"> </w:t>
            </w:r>
            <w:r w:rsidRPr="40FE415A" w:rsidR="00357B3B">
              <w:rPr>
                <w:rStyle w:val="Hyperlink"/>
                <w:color w:val="000000" w:themeColor="text1" w:themeTint="FF" w:themeShade="FF"/>
              </w:rPr>
              <w:t>(</w:t>
            </w:r>
            <w:r w:rsidRPr="40FE415A" w:rsidR="1A363B8D">
              <w:rPr>
                <w:rStyle w:val="Hyperlink"/>
                <w:color w:val="000000" w:themeColor="text1" w:themeTint="FF" w:themeShade="FF"/>
                <w:highlight w:val="yellow"/>
              </w:rPr>
              <w:t>MLO</w:t>
            </w:r>
            <w:r w:rsidRPr="40FE415A" w:rsidR="1A363B8D">
              <w:rPr>
                <w:rStyle w:val="Hyperlink"/>
                <w:color w:val="000000" w:themeColor="text1" w:themeTint="FF" w:themeShade="FF"/>
              </w:rPr>
              <w:t xml:space="preserve"> </w:t>
            </w:r>
            <w:r w:rsidRPr="40FE415A" w:rsidR="00357B3B">
              <w:rPr>
                <w:rStyle w:val="Hyperlink"/>
                <w:color w:val="000000" w:themeColor="text1" w:themeTint="FF" w:themeShade="FF"/>
                <w:highlight w:val="yellow"/>
              </w:rPr>
              <w:t>1</w:t>
            </w:r>
            <w:r w:rsidRPr="40FE415A" w:rsidR="00357B3B">
              <w:rPr>
                <w:rStyle w:val="Hyperlink"/>
                <w:color w:val="000000" w:themeColor="text1" w:themeTint="FF" w:themeShade="FF"/>
                <w:highlight w:val="yellow"/>
              </w:rPr>
              <w:t>.2</w:t>
            </w:r>
            <w:r w:rsidRPr="40FE415A" w:rsidR="00357B3B">
              <w:rPr>
                <w:rStyle w:val="Hyperlink"/>
                <w:color w:val="000000" w:themeColor="text1" w:themeTint="FF" w:themeShade="FF"/>
              </w:rPr>
              <w:t>)</w:t>
            </w:r>
          </w:p>
          <w:p w:rsidR="00357B3B" w:rsidP="004D0C8B" w:rsidRDefault="000D5143" w14:paraId="22A513BE" w14:textId="76C3D3A0">
            <w:pPr>
              <w:pStyle w:val="ListParagraph"/>
              <w:numPr>
                <w:ilvl w:val="0"/>
                <w:numId w:val="1"/>
              </w:numPr>
              <w:ind w:left="436"/>
              <w:rPr/>
            </w:pPr>
            <w:hyperlink r:id="R202f95fe30e84eea">
              <w:r w:rsidRPr="40FE415A" w:rsidR="00357B3B">
                <w:rPr>
                  <w:rStyle w:val="Hyperlink"/>
                </w:rPr>
                <w:t>ELL Research Brief</w:t>
              </w:r>
            </w:hyperlink>
            <w:r w:rsidRPr="40FE415A" w:rsidR="00357B3B">
              <w:rPr>
                <w:rStyle w:val="Hyperlink"/>
              </w:rPr>
              <w:t xml:space="preserve"> </w:t>
            </w:r>
            <w:r w:rsidRPr="40FE415A" w:rsidR="00357B3B">
              <w:rPr>
                <w:rStyle w:val="Hyperlink"/>
                <w:color w:val="000000" w:themeColor="text1" w:themeTint="FF" w:themeShade="FF"/>
              </w:rPr>
              <w:t>(</w:t>
            </w:r>
            <w:r w:rsidRPr="40FE415A" w:rsidR="4B6B752C">
              <w:rPr>
                <w:rStyle w:val="Hyperlink"/>
                <w:color w:val="000000" w:themeColor="text1" w:themeTint="FF" w:themeShade="FF"/>
                <w:highlight w:val="yellow"/>
              </w:rPr>
              <w:t xml:space="preserve">MLOs </w:t>
            </w:r>
            <w:r w:rsidRPr="40FE415A" w:rsidR="00357B3B">
              <w:rPr>
                <w:rStyle w:val="Hyperlink"/>
                <w:color w:val="000000" w:themeColor="text1" w:themeTint="FF" w:themeShade="FF"/>
                <w:highlight w:val="yellow"/>
              </w:rPr>
              <w:t>1.2, 1.3</w:t>
            </w:r>
            <w:r w:rsidRPr="40FE415A" w:rsidR="00357B3B">
              <w:rPr>
                <w:rStyle w:val="Hyperlink"/>
                <w:color w:val="000000" w:themeColor="text1" w:themeTint="FF" w:themeShade="FF"/>
              </w:rPr>
              <w:t>)</w:t>
            </w:r>
          </w:p>
          <w:p w:rsidRPr="003679D4" w:rsidR="00357B3B" w:rsidP="003679D4" w:rsidRDefault="000D5143" w14:paraId="31F3378A" w14:textId="62EB5965">
            <w:pPr>
              <w:pStyle w:val="ListParagraph"/>
              <w:numPr>
                <w:ilvl w:val="0"/>
                <w:numId w:val="1"/>
              </w:numPr>
              <w:ind w:left="436"/>
              <w:rPr>
                <w:rStyle w:val="Hyperlink"/>
                <w:color w:val="auto"/>
                <w:u w:val="none"/>
              </w:rPr>
            </w:pPr>
            <w:hyperlink r:id="R3fec65fce41143b7">
              <w:r w:rsidRPr="40FE415A" w:rsidR="00357B3B">
                <w:rPr>
                  <w:rStyle w:val="Hyperlink"/>
                </w:rPr>
                <w:t xml:space="preserve">Landmark Court Rulings Regarding ELLs </w:t>
              </w:r>
            </w:hyperlink>
            <w:r w:rsidRPr="40FE415A" w:rsidR="00357B3B">
              <w:rPr>
                <w:rStyle w:val="Hyperlink"/>
                <w:color w:val="000000" w:themeColor="text1" w:themeTint="FF" w:themeShade="FF"/>
              </w:rPr>
              <w:t>(</w:t>
            </w:r>
            <w:r w:rsidRPr="40FE415A" w:rsidR="53AF3EA3">
              <w:rPr>
                <w:rStyle w:val="Hyperlink"/>
                <w:color w:val="000000" w:themeColor="text1" w:themeTint="FF" w:themeShade="FF"/>
                <w:highlight w:val="yellow"/>
              </w:rPr>
              <w:t xml:space="preserve">MLO </w:t>
            </w:r>
            <w:r w:rsidRPr="40FE415A" w:rsidR="00357B3B">
              <w:rPr>
                <w:rStyle w:val="Hyperlink"/>
                <w:color w:val="000000" w:themeColor="text1" w:themeTint="FF" w:themeShade="FF"/>
                <w:highlight w:val="yellow"/>
              </w:rPr>
              <w:t>1.3</w:t>
            </w:r>
            <w:r w:rsidRPr="40FE415A" w:rsidR="00357B3B">
              <w:rPr>
                <w:rStyle w:val="Hyperlink"/>
                <w:color w:val="000000" w:themeColor="text1" w:themeTint="FF" w:themeShade="FF"/>
              </w:rPr>
              <w:t>)</w:t>
            </w:r>
          </w:p>
          <w:p w:rsidRPr="003679D4" w:rsidR="00357B3B" w:rsidP="003679D4" w:rsidRDefault="00357B3B" w14:paraId="5AA688F7" w14:textId="0F32EFDE">
            <w:pPr>
              <w:pStyle w:val="ListParagraph"/>
              <w:numPr>
                <w:ilvl w:val="0"/>
                <w:numId w:val="1"/>
              </w:numPr>
              <w:ind w:left="436"/>
              <w:rPr/>
            </w:pPr>
            <w:r w:rsidRPr="40FE415A" w:rsidR="00357B3B">
              <w:rPr>
                <w:rStyle w:val="Hyperlink"/>
                <w:color w:val="000000" w:themeColor="text1" w:themeTint="FF" w:themeShade="FF"/>
                <w:u w:val="none"/>
              </w:rPr>
              <w:t>Textbook Chapter 1-2</w:t>
            </w:r>
            <w:r w:rsidRPr="40FE415A" w:rsidR="00357B3B">
              <w:rPr>
                <w:rStyle w:val="Hyperlink"/>
                <w:color w:val="000000" w:themeColor="text1" w:themeTint="FF" w:themeShade="FF"/>
                <w:u w:val="none"/>
              </w:rPr>
              <w:t xml:space="preserve"> (</w:t>
            </w:r>
            <w:r w:rsidRPr="40FE415A" w:rsidR="6048BBEC">
              <w:rPr>
                <w:rStyle w:val="Hyperlink"/>
                <w:color w:val="000000" w:themeColor="text1" w:themeTint="FF" w:themeShade="FF"/>
                <w:highlight w:val="yellow"/>
                <w:u w:val="none"/>
              </w:rPr>
              <w:t xml:space="preserve">MLOs </w:t>
            </w:r>
            <w:r w:rsidRPr="40FE415A" w:rsidR="00357B3B">
              <w:rPr>
                <w:rStyle w:val="Hyperlink"/>
                <w:color w:val="000000" w:themeColor="text1" w:themeTint="FF" w:themeShade="FF"/>
                <w:highlight w:val="yellow"/>
                <w:u w:val="none"/>
              </w:rPr>
              <w:t>1</w:t>
            </w:r>
            <w:r w:rsidRPr="40FE415A" w:rsidR="00357B3B">
              <w:rPr>
                <w:rStyle w:val="Hyperlink"/>
                <w:color w:val="000000" w:themeColor="text1" w:themeTint="FF" w:themeShade="FF"/>
                <w:highlight w:val="yellow"/>
                <w:u w:val="none"/>
              </w:rPr>
              <w:t>.1, 1.2, 1.3</w:t>
            </w:r>
            <w:r w:rsidRPr="40FE415A" w:rsidR="00357B3B">
              <w:rPr>
                <w:rStyle w:val="Hyperlink"/>
                <w:color w:val="000000" w:themeColor="text1" w:themeTint="FF" w:themeShade="FF"/>
                <w:u w:val="none"/>
              </w:rPr>
              <w:t>)</w:t>
            </w:r>
          </w:p>
          <w:p w:rsidRPr="00EE2825" w:rsidR="00357B3B" w:rsidP="003679D4" w:rsidRDefault="00357B3B" w14:paraId="7C0B4EA1" w14:textId="0E7771CD">
            <w:pPr>
              <w:pStyle w:val="ListParagraph"/>
              <w:numPr>
                <w:ilvl w:val="0"/>
                <w:numId w:val="1"/>
              </w:numPr>
              <w:ind w:left="436"/>
              <w:rPr>
                <w:color w:val="2E74B5" w:themeColor="accent1" w:themeShade="BF"/>
              </w:rPr>
            </w:pPr>
            <w:r w:rsidRPr="40FE415A" w:rsidR="00357B3B">
              <w:rPr>
                <w:rStyle w:val="Hyperlink"/>
                <w:color w:val="000000" w:themeColor="text1" w:themeTint="FF" w:themeShade="FF"/>
                <w:u w:val="none"/>
              </w:rPr>
              <w:t>ELs and ESL History PowerPoint presentation</w:t>
            </w:r>
            <w:r w:rsidRPr="40FE415A" w:rsidR="00357B3B">
              <w:rPr>
                <w:color w:val="000000" w:themeColor="text1" w:themeTint="FF" w:themeShade="FF"/>
              </w:rPr>
              <w:t xml:space="preserve"> </w:t>
            </w:r>
            <w:r w:rsidRPr="40FE415A" w:rsidR="00357B3B">
              <w:rPr>
                <w:highlight w:val="yellow"/>
              </w:rPr>
              <w:t>(</w:t>
            </w:r>
            <w:r w:rsidRPr="40FE415A" w:rsidR="10A42E7A">
              <w:rPr>
                <w:highlight w:val="yellow"/>
              </w:rPr>
              <w:t xml:space="preserve">MLOs </w:t>
            </w:r>
            <w:r w:rsidRPr="40FE415A" w:rsidR="00357B3B">
              <w:rPr>
                <w:highlight w:val="yellow"/>
              </w:rPr>
              <w:t>1.1, 1.2, 1.3</w:t>
            </w:r>
            <w:r w:rsidR="00357B3B">
              <w:rPr/>
              <w:t>)</w:t>
            </w:r>
          </w:p>
        </w:tc>
        <w:tc>
          <w:tcPr>
            <w:tcW w:w="2504" w:type="dxa"/>
            <w:tcMar/>
          </w:tcPr>
          <w:p w:rsidRPr="00536D87" w:rsidR="00357B3B" w:rsidP="00092728" w:rsidRDefault="00357B3B" w14:paraId="58D462AF" w14:textId="77777777">
            <w:pPr>
              <w:rPr>
                <w:color w:val="1F4E79" w:themeColor="accent1" w:themeShade="80"/>
              </w:rPr>
            </w:pPr>
            <w:r w:rsidRPr="00536D87">
              <w:rPr>
                <w:b/>
                <w:color w:val="1F4E79" w:themeColor="accent1" w:themeShade="80"/>
              </w:rPr>
              <w:t>Directions:</w:t>
            </w:r>
          </w:p>
          <w:p w:rsidR="00917D3D" w:rsidP="00092728" w:rsidRDefault="00357B3B" w14:paraId="43F0E553" w14:textId="060875AD">
            <w:pPr>
              <w:rPr>
                <w:color w:val="1F4E79" w:themeColor="accent1" w:themeShade="80"/>
              </w:rPr>
            </w:pPr>
            <w:r w:rsidRPr="57B6FE8F" w:rsidR="00357B3B">
              <w:rPr>
                <w:color w:val="1F4E79" w:themeColor="accent1" w:themeTint="FF" w:themeShade="80"/>
              </w:rPr>
              <w:t xml:space="preserve">List all </w:t>
            </w:r>
            <w:r w:rsidRPr="57B6FE8F" w:rsidR="00B34348">
              <w:rPr>
                <w:color w:val="1F4E79" w:themeColor="accent1" w:themeTint="FF" w:themeShade="80"/>
              </w:rPr>
              <w:t xml:space="preserve">learning </w:t>
            </w:r>
            <w:r w:rsidRPr="57B6FE8F" w:rsidR="00357B3B">
              <w:rPr>
                <w:color w:val="1F4E79" w:themeColor="accent1" w:themeTint="FF" w:themeShade="80"/>
              </w:rPr>
              <w:t>activities</w:t>
            </w:r>
            <w:r w:rsidRPr="57B6FE8F" w:rsidR="00357B3B">
              <w:rPr>
                <w:color w:val="1F4E79" w:themeColor="accent1" w:themeTint="FF" w:themeShade="80"/>
              </w:rPr>
              <w:t xml:space="preserve"> </w:t>
            </w:r>
            <w:r w:rsidRPr="57B6FE8F" w:rsidR="00357B3B">
              <w:rPr>
                <w:color w:val="1F4E79" w:themeColor="accent1" w:themeTint="FF" w:themeShade="80"/>
              </w:rPr>
              <w:t>for the module</w:t>
            </w:r>
            <w:r w:rsidRPr="57B6FE8F" w:rsidR="00357B3B">
              <w:rPr>
                <w:color w:val="1F4E79" w:themeColor="accent1" w:themeTint="FF" w:themeShade="80"/>
              </w:rPr>
              <w:t>.  These</w:t>
            </w:r>
            <w:r w:rsidRPr="57B6FE8F" w:rsidR="7CD5332E">
              <w:rPr>
                <w:color w:val="1F4E79" w:themeColor="accent1" w:themeTint="FF" w:themeShade="80"/>
              </w:rPr>
              <w:t xml:space="preserve"> are non-graded or low stakes graded activities, and</w:t>
            </w:r>
            <w:r w:rsidRPr="57B6FE8F" w:rsidR="00357B3B">
              <w:rPr>
                <w:color w:val="1F4E79" w:themeColor="accent1" w:themeTint="FF" w:themeShade="80"/>
              </w:rPr>
              <w:t xml:space="preserve"> </w:t>
            </w:r>
            <w:r w:rsidRPr="57B6FE8F" w:rsidR="00357B3B">
              <w:rPr>
                <w:color w:val="1F4E79" w:themeColor="accent1" w:themeTint="FF" w:themeShade="80"/>
              </w:rPr>
              <w:t xml:space="preserve">could include discussion boards, </w:t>
            </w:r>
            <w:r w:rsidRPr="57B6FE8F" w:rsidR="003A5E61">
              <w:rPr>
                <w:color w:val="1F4E79" w:themeColor="accent1" w:themeTint="FF" w:themeShade="80"/>
              </w:rPr>
              <w:t>role-playing</w:t>
            </w:r>
            <w:r w:rsidRPr="57B6FE8F" w:rsidR="00357B3B">
              <w:rPr>
                <w:color w:val="1F4E79" w:themeColor="accent1" w:themeTint="FF" w:themeShade="80"/>
              </w:rPr>
              <w:t>, simulation exercises</w:t>
            </w:r>
            <w:r w:rsidRPr="57B6FE8F" w:rsidR="003A5E61">
              <w:rPr>
                <w:color w:val="1F4E79" w:themeColor="accent1" w:themeTint="FF" w:themeShade="80"/>
              </w:rPr>
              <w:t>, practice quizzes</w:t>
            </w:r>
            <w:r w:rsidRPr="57B6FE8F" w:rsidR="00357B3B">
              <w:rPr>
                <w:color w:val="1F4E79" w:themeColor="accent1" w:themeTint="FF" w:themeShade="80"/>
              </w:rPr>
              <w:t>,</w:t>
            </w:r>
            <w:r w:rsidRPr="57B6FE8F" w:rsidR="003A5E61">
              <w:rPr>
                <w:color w:val="1F4E79" w:themeColor="accent1" w:themeTint="FF" w:themeShade="80"/>
              </w:rPr>
              <w:t xml:space="preserve"> lab skills exercises, self-checks,</w:t>
            </w:r>
            <w:r w:rsidRPr="57B6FE8F" w:rsidR="00357B3B">
              <w:rPr>
                <w:color w:val="1F4E79" w:themeColor="accent1" w:themeTint="FF" w:themeShade="80"/>
              </w:rPr>
              <w:t xml:space="preserve"> etc.</w:t>
            </w:r>
            <w:r w:rsidRPr="57B6FE8F" w:rsidR="00357B3B">
              <w:rPr>
                <w:color w:val="1F4E79" w:themeColor="accent1" w:themeTint="FF" w:themeShade="80"/>
              </w:rPr>
              <w:t xml:space="preserve"> </w:t>
            </w:r>
          </w:p>
          <w:p w:rsidRPr="00536D87" w:rsidR="00357B3B" w:rsidP="00092728" w:rsidRDefault="00357B3B" w14:paraId="66DAB880" w14:textId="3574265F">
            <w:pPr>
              <w:rPr>
                <w:color w:val="1F4E79" w:themeColor="accent1" w:themeShade="80"/>
              </w:rPr>
            </w:pPr>
            <w:r w:rsidRPr="00FC6361">
              <w:rPr>
                <w:color w:val="1F4E79" w:themeColor="accent1" w:themeShade="80"/>
                <w:highlight w:val="yellow"/>
              </w:rPr>
              <w:t>Align each with an MLO</w:t>
            </w:r>
            <w:r>
              <w:rPr>
                <w:color w:val="1F4E79" w:themeColor="accent1" w:themeShade="80"/>
              </w:rPr>
              <w:t>.</w:t>
            </w:r>
          </w:p>
          <w:p w:rsidRPr="004D0C8B" w:rsidR="00357B3B" w:rsidP="00092728" w:rsidRDefault="00357B3B" w14:paraId="6FE4FA09" w14:textId="77777777">
            <w:pPr>
              <w:rPr>
                <w:b/>
                <w:color w:val="000000" w:themeColor="text1"/>
              </w:rPr>
            </w:pPr>
          </w:p>
          <w:p w:rsidRPr="004D0C8B" w:rsidR="00357B3B" w:rsidP="00092728" w:rsidRDefault="00357B3B" w14:paraId="3E592EEB" w14:textId="77777777">
            <w:pPr>
              <w:rPr>
                <w:b/>
                <w:color w:val="000000" w:themeColor="text1"/>
              </w:rPr>
            </w:pPr>
            <w:r w:rsidRPr="004D0C8B">
              <w:rPr>
                <w:b/>
                <w:color w:val="000000" w:themeColor="text1"/>
              </w:rPr>
              <w:t>Example:</w:t>
            </w:r>
          </w:p>
          <w:p w:rsidR="00357B3B" w:rsidP="3739319B" w:rsidRDefault="00357B3B" w14:paraId="7E69CCC0" w14:textId="5A167671">
            <w:pPr>
              <w:pStyle w:val="ListParagraph"/>
              <w:numPr>
                <w:ilvl w:val="0"/>
                <w:numId w:val="9"/>
              </w:numPr>
              <w:ind/>
              <w:rPr/>
            </w:pPr>
            <w:r w:rsidRPr="3739319B" w:rsidR="00357B3B">
              <w:rPr>
                <w:b w:val="1"/>
                <w:bCs w:val="1"/>
              </w:rPr>
              <w:t xml:space="preserve">Discussion </w:t>
            </w:r>
            <w:r w:rsidRPr="3739319B" w:rsidR="00357B3B">
              <w:rPr>
                <w:b w:val="1"/>
                <w:bCs w:val="1"/>
              </w:rPr>
              <w:t>1</w:t>
            </w:r>
            <w:r w:rsidR="00357B3B">
              <w:rPr/>
              <w:t xml:space="preserve">  Introduction</w:t>
            </w:r>
            <w:r w:rsidR="00357B3B">
              <w:rPr/>
              <w:t xml:space="preserve"> and Prior Knowledge (</w:t>
            </w:r>
            <w:r w:rsidRPr="3739319B" w:rsidR="00357B3B">
              <w:rPr>
                <w:highlight w:val="yellow"/>
              </w:rPr>
              <w:t>MLO 1.1</w:t>
            </w:r>
            <w:r w:rsidR="00357B3B">
              <w:rPr/>
              <w:t>)</w:t>
            </w:r>
          </w:p>
          <w:p w:rsidR="00357B3B" w:rsidP="3739319B" w:rsidRDefault="00357B3B" w14:paraId="3BE0EAB8" w14:textId="6C4D8CB5">
            <w:pPr>
              <w:pStyle w:val="ListParagraph"/>
              <w:numPr>
                <w:ilvl w:val="0"/>
                <w:numId w:val="9"/>
              </w:numPr>
              <w:ind/>
              <w:rPr/>
            </w:pPr>
            <w:r w:rsidRPr="3739319B" w:rsidR="00357B3B">
              <w:rPr>
                <w:b w:val="1"/>
                <w:bCs w:val="1"/>
              </w:rPr>
              <w:t>Flipgrid</w:t>
            </w:r>
            <w:r w:rsidRPr="3739319B" w:rsidR="00357B3B">
              <w:rPr>
                <w:b w:val="1"/>
                <w:bCs w:val="1"/>
              </w:rPr>
              <w:t xml:space="preserve"> </w:t>
            </w:r>
            <w:r w:rsidRPr="3739319B" w:rsidR="00357B3B">
              <w:rPr>
                <w:b w:val="1"/>
                <w:bCs w:val="1"/>
              </w:rPr>
              <w:t xml:space="preserve">Assignment </w:t>
            </w:r>
            <w:r w:rsidR="00357B3B">
              <w:rPr/>
              <w:t xml:space="preserve"> Who</w:t>
            </w:r>
            <w:r w:rsidR="00357B3B">
              <w:rPr/>
              <w:t xml:space="preserve"> are ELs? (</w:t>
            </w:r>
            <w:r w:rsidRPr="3739319B" w:rsidR="00357B3B">
              <w:rPr>
                <w:highlight w:val="yellow"/>
              </w:rPr>
              <w:t>MLO 1.1, 1.2</w:t>
            </w:r>
            <w:r w:rsidR="00357B3B">
              <w:rPr/>
              <w:t>)</w:t>
            </w:r>
          </w:p>
          <w:p w:rsidRPr="00FC2F3D" w:rsidR="00357B3B" w:rsidP="003A5E61" w:rsidRDefault="00357B3B" w14:paraId="1F717EA9" w14:textId="77777777">
            <w:pPr>
              <w:pStyle w:val="ListParagraph"/>
              <w:ind w:left="211"/>
              <w:rPr>
                <w:color w:val="2E74B5" w:themeColor="accent1" w:themeShade="BF"/>
              </w:rPr>
            </w:pPr>
          </w:p>
        </w:tc>
        <w:tc>
          <w:tcPr>
            <w:tcW w:w="2491" w:type="dxa"/>
            <w:tcMar/>
          </w:tcPr>
          <w:p w:rsidRPr="00536D87" w:rsidR="00357B3B" w:rsidP="00357B3B" w:rsidRDefault="00357B3B" w14:paraId="025C0D3B" w14:textId="77777777">
            <w:pPr>
              <w:rPr>
                <w:color w:val="1F4E79" w:themeColor="accent1" w:themeShade="80"/>
              </w:rPr>
            </w:pPr>
            <w:r w:rsidRPr="00536D87">
              <w:rPr>
                <w:b/>
                <w:color w:val="1F4E79" w:themeColor="accent1" w:themeShade="80"/>
              </w:rPr>
              <w:t>Directions:</w:t>
            </w:r>
          </w:p>
          <w:p w:rsidR="000D5143" w:rsidP="00357B3B" w:rsidRDefault="00357B3B" w14:paraId="48BC6368" w14:textId="602B34A7">
            <w:pPr>
              <w:rPr>
                <w:color w:val="1F4E79" w:themeColor="accent1" w:themeShade="80"/>
              </w:rPr>
            </w:pPr>
            <w:r w:rsidRPr="57B6FE8F" w:rsidR="00357B3B">
              <w:rPr>
                <w:color w:val="1F4E79" w:themeColor="accent1" w:themeTint="FF" w:themeShade="80"/>
              </w:rPr>
              <w:t xml:space="preserve">List all assessments </w:t>
            </w:r>
            <w:r w:rsidRPr="57B6FE8F" w:rsidR="00357B3B">
              <w:rPr>
                <w:color w:val="1F4E79" w:themeColor="accent1" w:themeTint="FF" w:themeShade="80"/>
              </w:rPr>
              <w:t>for the module</w:t>
            </w:r>
            <w:r w:rsidRPr="57B6FE8F" w:rsidR="00357B3B">
              <w:rPr>
                <w:color w:val="1F4E79" w:themeColor="accent1" w:themeTint="FF" w:themeShade="80"/>
              </w:rPr>
              <w:t xml:space="preserve">. </w:t>
            </w:r>
            <w:r w:rsidRPr="57B6FE8F" w:rsidR="67402CFC">
              <w:rPr>
                <w:color w:val="1F4E79" w:themeColor="accent1" w:themeTint="FF" w:themeShade="80"/>
              </w:rPr>
              <w:t xml:space="preserve"> These could include high-stakes graded assessments such as discussion prompts, quizzes, tests, essays, projects, performance-based</w:t>
            </w:r>
            <w:r w:rsidRPr="57B6FE8F" w:rsidR="758BB883">
              <w:rPr>
                <w:color w:val="1F4E79" w:themeColor="accent1" w:themeTint="FF" w:themeShade="80"/>
              </w:rPr>
              <w:t xml:space="preserve"> </w:t>
            </w:r>
            <w:r w:rsidRPr="57B6FE8F" w:rsidR="00B34348">
              <w:rPr>
                <w:color w:val="1F4E79" w:themeColor="accent1" w:themeTint="FF" w:themeShade="80"/>
              </w:rPr>
              <w:t xml:space="preserve">assessments, authentic assessments, </w:t>
            </w:r>
            <w:r w:rsidRPr="57B6FE8F" w:rsidR="00357B3B">
              <w:rPr>
                <w:color w:val="1F4E79" w:themeColor="accent1" w:themeTint="FF" w:themeShade="80"/>
              </w:rPr>
              <w:t>etc.</w:t>
            </w:r>
            <w:r w:rsidRPr="57B6FE8F" w:rsidR="00357B3B">
              <w:rPr>
                <w:color w:val="1F4E79" w:themeColor="accent1" w:themeTint="FF" w:themeShade="80"/>
              </w:rPr>
              <w:t xml:space="preserve"> </w:t>
            </w:r>
          </w:p>
          <w:p w:rsidRPr="00536D87" w:rsidR="00357B3B" w:rsidP="00357B3B" w:rsidRDefault="00357B3B" w14:paraId="2074432A" w14:textId="1A945CE4">
            <w:pPr>
              <w:rPr>
                <w:color w:val="1F4E79" w:themeColor="accent1" w:themeShade="80"/>
              </w:rPr>
            </w:pPr>
            <w:bookmarkStart w:name="_GoBack" w:id="0"/>
            <w:bookmarkEnd w:id="0"/>
            <w:r w:rsidRPr="00FC6361">
              <w:rPr>
                <w:color w:val="1F4E79" w:themeColor="accent1" w:themeShade="80"/>
                <w:highlight w:val="yellow"/>
              </w:rPr>
              <w:t>Align each with an MLO</w:t>
            </w:r>
            <w:r>
              <w:rPr>
                <w:color w:val="1F4E79" w:themeColor="accent1" w:themeShade="80"/>
              </w:rPr>
              <w:t>.</w:t>
            </w:r>
          </w:p>
          <w:p w:rsidR="00357B3B" w:rsidP="00092728" w:rsidRDefault="00357B3B" w14:paraId="0973F1B4" w14:textId="4147AA1E">
            <w:pPr>
              <w:rPr>
                <w:b/>
                <w:color w:val="1F4E79" w:themeColor="accent1" w:themeShade="80"/>
              </w:rPr>
            </w:pPr>
          </w:p>
          <w:p w:rsidR="00917D3D" w:rsidP="00092728" w:rsidRDefault="00917D3D" w14:paraId="755613FE" w14:textId="29F68DCB">
            <w:pPr>
              <w:rPr>
                <w:b/>
                <w:color w:val="1F4E79" w:themeColor="accent1" w:themeShade="80"/>
              </w:rPr>
            </w:pPr>
            <w:r w:rsidRPr="3739319B" w:rsidR="00917D3D">
              <w:rPr>
                <w:b w:val="1"/>
                <w:bCs w:val="1"/>
                <w:color w:val="000000" w:themeColor="text1" w:themeTint="FF" w:themeShade="FF"/>
              </w:rPr>
              <w:t>Example:</w:t>
            </w:r>
          </w:p>
          <w:p w:rsidR="003A5E61" w:rsidP="3739319B" w:rsidRDefault="003A5E61" w14:paraId="400C3825" w14:textId="3B539031">
            <w:pPr>
              <w:pStyle w:val="ListParagraph"/>
              <w:numPr>
                <w:ilvl w:val="0"/>
                <w:numId w:val="8"/>
              </w:numPr>
              <w:ind/>
              <w:rPr/>
            </w:pPr>
            <w:r w:rsidR="003A5E61">
              <w:rPr/>
              <w:t>Historical court case and policy briefs</w:t>
            </w:r>
            <w:r w:rsidR="0421E718">
              <w:rPr/>
              <w:t xml:space="preserve"> Quiz</w:t>
            </w:r>
            <w:r w:rsidR="003A5E61">
              <w:rPr/>
              <w:t xml:space="preserve"> </w:t>
            </w:r>
            <w:r w:rsidR="003A5E61">
              <w:rPr/>
              <w:t>(</w:t>
            </w:r>
            <w:r w:rsidRPr="19B64350" w:rsidR="003A5E61">
              <w:rPr>
                <w:highlight w:val="yellow"/>
              </w:rPr>
              <w:t>MLO 1.3</w:t>
            </w:r>
            <w:r w:rsidR="003A5E61">
              <w:rPr/>
              <w:t xml:space="preserve">) </w:t>
            </w:r>
          </w:p>
          <w:p w:rsidRPr="00536D87" w:rsidR="003A5E61" w:rsidP="00092728" w:rsidRDefault="003A5E61" w14:paraId="79F66FA6" w14:textId="44B5B1D4">
            <w:pPr>
              <w:rPr>
                <w:b/>
                <w:color w:val="1F4E79" w:themeColor="accent1" w:themeShade="80"/>
              </w:rPr>
            </w:pPr>
          </w:p>
        </w:tc>
      </w:tr>
    </w:tbl>
    <w:p w:rsidRPr="00536D87" w:rsidR="00D46935" w:rsidP="000255B5" w:rsidRDefault="001B1099" w14:paraId="1110E7F4" w14:textId="5986A578">
      <w:pPr>
        <w:ind w:left="270"/>
        <w:rPr>
          <w:color w:val="1F4E79" w:themeColor="accent1" w:themeShade="80"/>
        </w:rPr>
      </w:pPr>
      <w:r w:rsidRPr="00536D87">
        <w:rPr>
          <w:color w:val="1F4E79" w:themeColor="accent1" w:themeShade="80"/>
        </w:rPr>
        <w:lastRenderedPageBreak/>
        <w:t xml:space="preserve">For assistance in course design and development, please contact the Distance Education Support Desk at 931-221-6625 or </w:t>
      </w:r>
      <w:hyperlink w:history="1" r:id="rId8">
        <w:r w:rsidRPr="00536D87">
          <w:rPr>
            <w:rStyle w:val="Hyperlink"/>
            <w:color w:val="1F4E79" w:themeColor="accent1" w:themeShade="80"/>
          </w:rPr>
          <w:t>online@apsu.edu</w:t>
        </w:r>
      </w:hyperlink>
      <w:r w:rsidRPr="00536D87">
        <w:rPr>
          <w:color w:val="1F4E79" w:themeColor="accent1" w:themeShade="80"/>
        </w:rPr>
        <w:t xml:space="preserve">.  </w:t>
      </w:r>
    </w:p>
    <w:sectPr w:rsidRPr="00536D87" w:rsidR="00D46935" w:rsidSect="000255B5">
      <w:pgSz w:w="15840" w:h="12240" w:orient="landscape"/>
      <w:pgMar w:top="720" w:right="99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8">
    <w:nsid w:val="6eabd36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7">
    <w:nsid w:val="68a81a1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73c51b5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18565F45"/>
    <w:multiLevelType w:val="multilevel"/>
    <w:tmpl w:val="69A0A6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E7A752E"/>
    <w:multiLevelType w:val="multilevel"/>
    <w:tmpl w:val="5D2001B4"/>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4DA54B0"/>
    <w:multiLevelType w:val="hybridMultilevel"/>
    <w:tmpl w:val="841E05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8634D26"/>
    <w:multiLevelType w:val="hybridMultilevel"/>
    <w:tmpl w:val="EAF8EB24"/>
    <w:lvl w:ilvl="0" w:tplc="E680810A">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3A744F"/>
    <w:multiLevelType w:val="hybridMultilevel"/>
    <w:tmpl w:val="B0BE0C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F2A4C5E"/>
    <w:multiLevelType w:val="hybridMultilevel"/>
    <w:tmpl w:val="E716D692"/>
    <w:lvl w:ilvl="0" w:tplc="3D240638">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6E"/>
    <w:rsid w:val="000255B5"/>
    <w:rsid w:val="0005467C"/>
    <w:rsid w:val="00075618"/>
    <w:rsid w:val="000A137F"/>
    <w:rsid w:val="000D5143"/>
    <w:rsid w:val="000D6D63"/>
    <w:rsid w:val="001A1714"/>
    <w:rsid w:val="001B1099"/>
    <w:rsid w:val="001C594C"/>
    <w:rsid w:val="0027030B"/>
    <w:rsid w:val="0034282D"/>
    <w:rsid w:val="00357B3B"/>
    <w:rsid w:val="003679D4"/>
    <w:rsid w:val="0038623C"/>
    <w:rsid w:val="00394B6E"/>
    <w:rsid w:val="003A5E61"/>
    <w:rsid w:val="004D0C8B"/>
    <w:rsid w:val="004E1621"/>
    <w:rsid w:val="00506550"/>
    <w:rsid w:val="00536D87"/>
    <w:rsid w:val="006555DE"/>
    <w:rsid w:val="00780CEB"/>
    <w:rsid w:val="007A1F12"/>
    <w:rsid w:val="00891B13"/>
    <w:rsid w:val="008B7A95"/>
    <w:rsid w:val="0091186B"/>
    <w:rsid w:val="00917D3D"/>
    <w:rsid w:val="009E0546"/>
    <w:rsid w:val="00A747E4"/>
    <w:rsid w:val="00B34348"/>
    <w:rsid w:val="00BA510B"/>
    <w:rsid w:val="00BA62CC"/>
    <w:rsid w:val="00C01C8F"/>
    <w:rsid w:val="00C50117"/>
    <w:rsid w:val="00D46935"/>
    <w:rsid w:val="00DA7868"/>
    <w:rsid w:val="00E87A83"/>
    <w:rsid w:val="00EE2825"/>
    <w:rsid w:val="00FC2F3D"/>
    <w:rsid w:val="00FC6361"/>
    <w:rsid w:val="0421E718"/>
    <w:rsid w:val="10A42E7A"/>
    <w:rsid w:val="15D7246E"/>
    <w:rsid w:val="16968458"/>
    <w:rsid w:val="19B64350"/>
    <w:rsid w:val="1A363B8D"/>
    <w:rsid w:val="21DB85BD"/>
    <w:rsid w:val="221FCE75"/>
    <w:rsid w:val="25A3FCA6"/>
    <w:rsid w:val="2F266443"/>
    <w:rsid w:val="3739319B"/>
    <w:rsid w:val="3F34A34E"/>
    <w:rsid w:val="40FE415A"/>
    <w:rsid w:val="47E11EAA"/>
    <w:rsid w:val="4B6B752C"/>
    <w:rsid w:val="4D76AC3C"/>
    <w:rsid w:val="532E7C28"/>
    <w:rsid w:val="53AF3EA3"/>
    <w:rsid w:val="57B6FE8F"/>
    <w:rsid w:val="5B7916A2"/>
    <w:rsid w:val="6048BBEC"/>
    <w:rsid w:val="67402CFC"/>
    <w:rsid w:val="6C0881BB"/>
    <w:rsid w:val="70D02098"/>
    <w:rsid w:val="73283179"/>
    <w:rsid w:val="758BB883"/>
    <w:rsid w:val="75C72367"/>
    <w:rsid w:val="78205CFB"/>
    <w:rsid w:val="78856CE5"/>
    <w:rsid w:val="797775A2"/>
    <w:rsid w:val="7CD5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365A0"/>
  <w15:chartTrackingRefBased/>
  <w15:docId w15:val="{A6DBEDB4-A9B2-46CF-844C-0D5C406B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2F3D"/>
    <w:pPr>
      <w:spacing w:after="0" w:line="240" w:lineRule="auto"/>
      <w:jc w:val="center"/>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94B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94B6E"/>
    <w:pPr>
      <w:ind w:left="720"/>
      <w:contextualSpacing/>
    </w:pPr>
  </w:style>
  <w:style w:type="paragraph" w:styleId="Title">
    <w:name w:val="Title"/>
    <w:basedOn w:val="Normal"/>
    <w:next w:val="Normal"/>
    <w:link w:val="TitleChar"/>
    <w:uiPriority w:val="10"/>
    <w:qFormat/>
    <w:rsid w:val="00FC2F3D"/>
    <w:pPr>
      <w:spacing w:after="0" w:line="240" w:lineRule="auto"/>
      <w:contextualSpacing/>
      <w:jc w:val="center"/>
    </w:pPr>
    <w:rPr>
      <w:rFonts w:asciiTheme="majorHAnsi" w:hAnsiTheme="majorHAnsi" w:eastAsiaTheme="majorEastAsia" w:cstheme="majorBidi"/>
      <w:spacing w:val="-10"/>
      <w:kern w:val="28"/>
      <w:sz w:val="28"/>
      <w:szCs w:val="28"/>
    </w:rPr>
  </w:style>
  <w:style w:type="character" w:styleId="TitleChar" w:customStyle="1">
    <w:name w:val="Title Char"/>
    <w:basedOn w:val="DefaultParagraphFont"/>
    <w:link w:val="Title"/>
    <w:uiPriority w:val="10"/>
    <w:rsid w:val="00FC2F3D"/>
    <w:rPr>
      <w:rFonts w:asciiTheme="majorHAnsi" w:hAnsiTheme="majorHAnsi" w:eastAsiaTheme="majorEastAsia" w:cstheme="majorBidi"/>
      <w:spacing w:val="-10"/>
      <w:kern w:val="28"/>
      <w:sz w:val="28"/>
      <w:szCs w:val="28"/>
    </w:rPr>
  </w:style>
  <w:style w:type="character" w:styleId="Heading1Char" w:customStyle="1">
    <w:name w:val="Heading 1 Char"/>
    <w:basedOn w:val="DefaultParagraphFont"/>
    <w:link w:val="Heading1"/>
    <w:uiPriority w:val="9"/>
    <w:rsid w:val="00FC2F3D"/>
  </w:style>
  <w:style w:type="character" w:styleId="Hyperlink">
    <w:name w:val="Hyperlink"/>
    <w:basedOn w:val="DefaultParagraphFont"/>
    <w:uiPriority w:val="99"/>
    <w:unhideWhenUsed/>
    <w:rsid w:val="001B1099"/>
    <w:rPr>
      <w:color w:val="0563C1" w:themeColor="hyperlink"/>
      <w:u w:val="single"/>
    </w:rPr>
  </w:style>
  <w:style w:type="character" w:styleId="FollowedHyperlink">
    <w:name w:val="FollowedHyperlink"/>
    <w:basedOn w:val="DefaultParagraphFont"/>
    <w:uiPriority w:val="99"/>
    <w:semiHidden/>
    <w:unhideWhenUsed/>
    <w:rsid w:val="003679D4"/>
    <w:rPr>
      <w:color w:val="954F72" w:themeColor="followedHyperlink"/>
      <w:u w:val="single"/>
    </w:rPr>
  </w:style>
  <w:style w:type="paragraph" w:styleId="BalloonText">
    <w:name w:val="Balloon Text"/>
    <w:basedOn w:val="Normal"/>
    <w:link w:val="BalloonTextChar"/>
    <w:uiPriority w:val="99"/>
    <w:semiHidden/>
    <w:unhideWhenUsed/>
    <w:rsid w:val="000255B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5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online@apsu.edu"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1.xml" Id="rId1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2.ed.gov/datastory/el-characteristics/index.html" TargetMode="External" Id="R31fe12f4bd7f4a34" /><Relationship Type="http://schemas.openxmlformats.org/officeDocument/2006/relationships/hyperlink" Target="http://www.ncte.org/library/NCTEFiles/Resources/PolicyResearch/ELLResearchBrief.pdf" TargetMode="External" Id="R202f95fe30e84eea" /><Relationship Type="http://schemas.openxmlformats.org/officeDocument/2006/relationships/hyperlink" Target="http://www.colorincolorado.org/article/landmark-court-rulings-regarding-english-language-learners" TargetMode="External" Id="R3fec65fce41143b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47BBE40881248B9589D781EB4FDEF" ma:contentTypeVersion="21" ma:contentTypeDescription="Create a new document." ma:contentTypeScope="" ma:versionID="060ec328b2a70df9d7fa743e27f4167b">
  <xsd:schema xmlns:xsd="http://www.w3.org/2001/XMLSchema" xmlns:xs="http://www.w3.org/2001/XMLSchema" xmlns:p="http://schemas.microsoft.com/office/2006/metadata/properties" xmlns:ns1="http://schemas.microsoft.com/sharepoint/v3" xmlns:ns2="db2618d8-e17e-455f-aaad-5da4d8d74f99" xmlns:ns3="76ed9cbf-e8c9-4289-8985-620557df505a" targetNamespace="http://schemas.microsoft.com/office/2006/metadata/properties" ma:root="true" ma:fieldsID="d8878921933d8f2c79b710a5d2c5e4d2" ns1:_="" ns2:_="" ns3:_="">
    <xsd:import namespace="http://schemas.microsoft.com/sharepoint/v3"/>
    <xsd:import namespace="db2618d8-e17e-455f-aaad-5da4d8d74f99"/>
    <xsd:import namespace="76ed9cbf-e8c9-4289-8985-620557df50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618d8-e17e-455f-aaad-5da4d8d74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9d4fd8-8c30-42ca-a61a-00093c529c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Person" ma:index="2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ed9cbf-e8c9-4289-8985-620557df505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bdd061-a08e-45f4-a660-7673d00f42db}" ma:internalName="TaxCatchAll" ma:showField="CatchAllData" ma:web="76ed9cbf-e8c9-4289-8985-620557df505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b2618d8-e17e-455f-aaad-5da4d8d74f99">
      <Terms xmlns="http://schemas.microsoft.com/office/infopath/2007/PartnerControls"/>
    </lcf76f155ced4ddcb4097134ff3c332f>
    <_ip_UnifiedCompliancePolicyProperties xmlns="http://schemas.microsoft.com/sharepoint/v3" xsi:nil="true"/>
    <TaxCatchAll xmlns="76ed9cbf-e8c9-4289-8985-620557df505a" xsi:nil="true"/>
    <Person xmlns="db2618d8-e17e-455f-aaad-5da4d8d74f99">
      <UserInfo>
        <DisplayName/>
        <AccountId xsi:nil="true"/>
        <AccountType/>
      </UserInfo>
    </Person>
  </documentManagement>
</p:properties>
</file>

<file path=customXml/itemProps1.xml><?xml version="1.0" encoding="utf-8"?>
<ds:datastoreItem xmlns:ds="http://schemas.openxmlformats.org/officeDocument/2006/customXml" ds:itemID="{C548E223-DA58-4931-B3EC-7BDC41179E9D}"/>
</file>

<file path=customXml/itemProps2.xml><?xml version="1.0" encoding="utf-8"?>
<ds:datastoreItem xmlns:ds="http://schemas.openxmlformats.org/officeDocument/2006/customXml" ds:itemID="{D44E109E-A6DB-4CFE-957C-E180C9A32BA5}"/>
</file>

<file path=customXml/itemProps3.xml><?xml version="1.0" encoding="utf-8"?>
<ds:datastoreItem xmlns:ds="http://schemas.openxmlformats.org/officeDocument/2006/customXml" ds:itemID="{3EDF04A0-CA34-41A7-93EE-74117E9E4D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Austin Peay State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Flynt, A C.</dc:creator>
  <cp:keywords/>
  <dc:description/>
  <cp:lastModifiedBy>Duncan, Loretia</cp:lastModifiedBy>
  <cp:revision>8</cp:revision>
  <cp:lastPrinted>2019-10-07T20:18:00Z</cp:lastPrinted>
  <dcterms:created xsi:type="dcterms:W3CDTF">2024-07-23T15:06:00Z</dcterms:created>
  <dcterms:modified xsi:type="dcterms:W3CDTF">2025-09-03T21:55:41Z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2f15974e4ffd0e34b0d0202277baa5f8152b04af3416c1534c685ba526c200ef</vt:lpwstr>
  </property>
  <property fmtid="{D5CDD505-2E9C-101B-9397-08002B2CF9AE}" pid="3" name="ContentTypeId">
    <vt:lpwstr>0x010100BAD47BBE40881248B9589D781EB4FDEF</vt:lpwstr>
  </property>
  <property fmtid="{D5CDD505-2E9C-101B-9397-08002B2CF9AE}" pid="4" name="MediaServiceImageTags">
    <vt:lpwstr/>
  </property>
  <property fmtid="{D5CDD505-2E9C-101B-9397-08002B2CF9AE}" pid="6" name="docLang">
    <vt:lpwstr>en</vt:lpwstr>
  </property>
</Properties>
</file>