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43" w:rsidRDefault="000A75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171450</wp:posOffset>
                </wp:positionV>
                <wp:extent cx="3409950" cy="6381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543" w:rsidRPr="000A7543" w:rsidRDefault="000A7543" w:rsidP="000A754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0A7543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Service – Learning Risk Management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pt;margin-top:13.5pt;width:268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" fillcolor="white [3201]" stroked="f" strokeweight=".5pt">
                <v:textbox>
                  <w:txbxContent>
                    <w:p w:rsidR="000A7543" w:rsidRPr="000A7543" w:rsidRDefault="000A7543" w:rsidP="000A7543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0A7543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Service – Learning Risk Management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057400" cy="8844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LCE Logo - Horizontal FULL RG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871" cy="89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2A7" w:rsidRDefault="000A7543">
      <w:r>
        <w:t>The purpose of the Service – learning risk management plan is insure the proper consideration for student safety and liability have been put into place for service – learning course participation. Service – learning at Austin Peay State University encourages the use of student experience with non – profit organizations as a learning strategy</w:t>
      </w:r>
      <w:r w:rsidR="008022A7">
        <w:t>. By nature of the experience, students may come into contact with a higher risk of liability through these experiences. The plan outlines the steps taken by the center for service – learning and community engagement to educate the student on risk and clarify the roles and responsibilities of the community partners and faculty.</w:t>
      </w:r>
    </w:p>
    <w:p w:rsidR="008022A7" w:rsidRPr="00016089" w:rsidRDefault="008022A7" w:rsidP="008022A7">
      <w:pPr>
        <w:pStyle w:val="ListParagraph"/>
        <w:numPr>
          <w:ilvl w:val="0"/>
          <w:numId w:val="1"/>
        </w:numPr>
        <w:rPr>
          <w:b/>
        </w:rPr>
      </w:pPr>
      <w:r w:rsidRPr="00016089">
        <w:rPr>
          <w:b/>
        </w:rPr>
        <w:t xml:space="preserve">Use of the Student Service – Learning Acknowledgement </w:t>
      </w:r>
      <w:r w:rsidR="00016089" w:rsidRPr="00016089">
        <w:rPr>
          <w:b/>
        </w:rPr>
        <w:t xml:space="preserve">document </w:t>
      </w:r>
    </w:p>
    <w:p w:rsidR="00016089" w:rsidRDefault="00016089" w:rsidP="00016089">
      <w:pPr>
        <w:pStyle w:val="ListParagraph"/>
      </w:pPr>
      <w:r>
        <w:t xml:space="preserve">The purpose of this document is to educate the student on potential risks, safety &amp; </w:t>
      </w:r>
      <w:r w:rsidR="00A602AB">
        <w:t>well-being</w:t>
      </w:r>
      <w:r>
        <w:t>, transportation, financial responsibility, and personal conduct. This document is to b</w:t>
      </w:r>
      <w:r w:rsidR="00870071">
        <w:t xml:space="preserve">e signed by the student at the </w:t>
      </w:r>
      <w:r>
        <w:t>beginning of the semester before they partake in any activity related to service – learning outside of the classroom. This document is be retained by the faculty member with copies housed in the center for service – learning &amp; community engagement.</w:t>
      </w:r>
    </w:p>
    <w:p w:rsidR="00016089" w:rsidRDefault="00016089" w:rsidP="00016089">
      <w:pPr>
        <w:pStyle w:val="ListParagraph"/>
      </w:pPr>
    </w:p>
    <w:p w:rsidR="00016089" w:rsidRPr="00870071" w:rsidRDefault="00016089" w:rsidP="00016089">
      <w:pPr>
        <w:pStyle w:val="ListParagraph"/>
        <w:numPr>
          <w:ilvl w:val="0"/>
          <w:numId w:val="1"/>
        </w:numPr>
        <w:rPr>
          <w:b/>
        </w:rPr>
      </w:pPr>
      <w:r w:rsidRPr="00870071">
        <w:rPr>
          <w:b/>
        </w:rPr>
        <w:t xml:space="preserve">MOU Community Partnership Agreement </w:t>
      </w:r>
    </w:p>
    <w:p w:rsidR="00016089" w:rsidRDefault="00016089" w:rsidP="00016089">
      <w:pPr>
        <w:pStyle w:val="ListParagraph"/>
      </w:pPr>
      <w:r>
        <w:t xml:space="preserve">The purpose of this document is to </w:t>
      </w:r>
      <w:r w:rsidR="00870071">
        <w:t>outline the roles and responsibilities of the student, community partner, and faculty member during the course of the service – learning experience. This document must be signed at the beginning of the semester before activity related to service – learning outside of the classroom begins. Th</w:t>
      </w:r>
      <w:r w:rsidR="00900A7E">
        <w:t>is document is to be signed by a representative of the community partner and the vice president for student affairs</w:t>
      </w:r>
      <w:r w:rsidR="00870071">
        <w:t>. This document is to be retained by the center for service- lear</w:t>
      </w:r>
      <w:r w:rsidR="00900A7E">
        <w:t>ning and community engagement and is a binding agreement.</w:t>
      </w:r>
    </w:p>
    <w:p w:rsidR="00870071" w:rsidRDefault="00870071" w:rsidP="00016089">
      <w:pPr>
        <w:pStyle w:val="ListParagraph"/>
      </w:pPr>
    </w:p>
    <w:p w:rsidR="00870071" w:rsidRPr="00870071" w:rsidRDefault="00870071" w:rsidP="00870071">
      <w:pPr>
        <w:pStyle w:val="ListParagraph"/>
        <w:numPr>
          <w:ilvl w:val="0"/>
          <w:numId w:val="1"/>
        </w:numPr>
        <w:rPr>
          <w:b/>
        </w:rPr>
      </w:pPr>
      <w:r w:rsidRPr="00870071">
        <w:rPr>
          <w:b/>
        </w:rPr>
        <w:t>Student orientation/ training on site</w:t>
      </w:r>
    </w:p>
    <w:p w:rsidR="00870071" w:rsidRDefault="00870071" w:rsidP="00911592">
      <w:pPr>
        <w:pStyle w:val="ListParagraph"/>
      </w:pPr>
      <w:r>
        <w:t xml:space="preserve">These guidelines are provided for community partners to outline the topics to be covered upon site orientation/ training when students first arrive at the community partner site. The coverage of these topics should lessen the risk for students and the community partner </w:t>
      </w:r>
    </w:p>
    <w:p w:rsidR="00911592" w:rsidRDefault="00911592" w:rsidP="00911592">
      <w:pPr>
        <w:pStyle w:val="ListParagraph"/>
      </w:pPr>
    </w:p>
    <w:p w:rsidR="00A602AB" w:rsidRDefault="00870071" w:rsidP="00870071">
      <w:pPr>
        <w:pStyle w:val="ListParagraph"/>
        <w:numPr>
          <w:ilvl w:val="0"/>
          <w:numId w:val="1"/>
        </w:numPr>
        <w:rPr>
          <w:b/>
        </w:rPr>
      </w:pPr>
      <w:r w:rsidRPr="00870071">
        <w:rPr>
          <w:b/>
        </w:rPr>
        <w:t>Site Visit Evaluation</w:t>
      </w:r>
    </w:p>
    <w:p w:rsidR="00870071" w:rsidRDefault="00A602AB" w:rsidP="00A602AB">
      <w:pPr>
        <w:pStyle w:val="ListParagraph"/>
        <w:rPr>
          <w:b/>
        </w:rPr>
      </w:pPr>
      <w:r>
        <w:t xml:space="preserve">In conjunction with the MOU community partnership agreement, a site visit evaluation will occur to sites where students will be physically present. These site visits will occur once every 5 years and will be conducted by the faculty member or the director for service – learning and community engagement. </w:t>
      </w:r>
      <w:r w:rsidR="00870071" w:rsidRPr="00870071">
        <w:rPr>
          <w:b/>
        </w:rPr>
        <w:t xml:space="preserve"> </w:t>
      </w:r>
    </w:p>
    <w:p w:rsidR="00A602AB" w:rsidRDefault="00A602AB" w:rsidP="00A602AB">
      <w:pPr>
        <w:pStyle w:val="ListParagraph"/>
        <w:rPr>
          <w:b/>
        </w:rPr>
      </w:pPr>
    </w:p>
    <w:p w:rsidR="00A602AB" w:rsidRDefault="00A602AB" w:rsidP="00A602AB">
      <w:pPr>
        <w:pStyle w:val="ListParagraph"/>
      </w:pPr>
      <w:r w:rsidRPr="00A602AB">
        <w:rPr>
          <w:b/>
        </w:rPr>
        <w:t>The resulting documentation relating to the Risk Management plan contains</w:t>
      </w:r>
      <w:r>
        <w:t>:</w:t>
      </w:r>
    </w:p>
    <w:p w:rsidR="00A602AB" w:rsidRDefault="00A602AB" w:rsidP="00A602AB">
      <w:pPr>
        <w:pStyle w:val="ListParagraph"/>
        <w:numPr>
          <w:ilvl w:val="0"/>
          <w:numId w:val="3"/>
        </w:numPr>
      </w:pPr>
      <w:r>
        <w:t xml:space="preserve">Student service – learning acknowledgement document </w:t>
      </w:r>
    </w:p>
    <w:p w:rsidR="00A602AB" w:rsidRDefault="00A602AB" w:rsidP="00A602AB">
      <w:pPr>
        <w:pStyle w:val="ListParagraph"/>
        <w:numPr>
          <w:ilvl w:val="0"/>
          <w:numId w:val="3"/>
        </w:numPr>
      </w:pPr>
      <w:r>
        <w:t xml:space="preserve">MOU community partnership document </w:t>
      </w:r>
    </w:p>
    <w:p w:rsidR="00A602AB" w:rsidRDefault="00A602AB" w:rsidP="00A602AB">
      <w:pPr>
        <w:pStyle w:val="ListParagraph"/>
        <w:numPr>
          <w:ilvl w:val="0"/>
          <w:numId w:val="3"/>
        </w:numPr>
      </w:pPr>
      <w:r>
        <w:t xml:space="preserve">Site orientation/ training checklist </w:t>
      </w:r>
    </w:p>
    <w:p w:rsidR="00A602AB" w:rsidRDefault="001C0FC4" w:rsidP="00A602AB">
      <w:pPr>
        <w:pStyle w:val="ListParagraph"/>
        <w:numPr>
          <w:ilvl w:val="0"/>
          <w:numId w:val="3"/>
        </w:numPr>
      </w:pPr>
      <w:r>
        <w:t>Site visit</w:t>
      </w:r>
      <w:r w:rsidR="00A602AB">
        <w:t xml:space="preserve"> evaluation document </w:t>
      </w:r>
    </w:p>
    <w:p w:rsidR="00870071" w:rsidRDefault="00870071" w:rsidP="00870071">
      <w:pPr>
        <w:pStyle w:val="ListParagraph"/>
      </w:pPr>
      <w:bookmarkStart w:id="0" w:name="_GoBack"/>
      <w:bookmarkEnd w:id="0"/>
    </w:p>
    <w:sectPr w:rsidR="00870071" w:rsidSect="0091159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1796"/>
    <w:multiLevelType w:val="hybridMultilevel"/>
    <w:tmpl w:val="434E9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77C36"/>
    <w:multiLevelType w:val="hybridMultilevel"/>
    <w:tmpl w:val="1A9C4108"/>
    <w:lvl w:ilvl="0" w:tplc="483ED7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537BD6"/>
    <w:multiLevelType w:val="hybridMultilevel"/>
    <w:tmpl w:val="CD2833CE"/>
    <w:lvl w:ilvl="0" w:tplc="CFCA2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5C"/>
    <w:rsid w:val="00016089"/>
    <w:rsid w:val="000A7543"/>
    <w:rsid w:val="001C0FC4"/>
    <w:rsid w:val="00735889"/>
    <w:rsid w:val="007C5E5A"/>
    <w:rsid w:val="008022A7"/>
    <w:rsid w:val="00870071"/>
    <w:rsid w:val="00900A7E"/>
    <w:rsid w:val="00911592"/>
    <w:rsid w:val="0091695C"/>
    <w:rsid w:val="00A602AB"/>
    <w:rsid w:val="00A764A6"/>
    <w:rsid w:val="00BA5EE4"/>
    <w:rsid w:val="00D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60F58-28F7-42CF-A269-664E3969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2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470</Words>
  <Characters>2210</Characters>
  <Application>Microsoft Office Word</Application>
  <DocSecurity>0</DocSecurity>
  <Lines>170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Wills, Alexandra</dc:creator>
  <cp:keywords/>
  <dc:description/>
  <cp:lastModifiedBy>Wills, Alexandra</cp:lastModifiedBy>
  <cp:revision>5</cp:revision>
  <cp:lastPrinted>2015-08-10T18:29:00Z</cp:lastPrinted>
  <dcterms:created xsi:type="dcterms:W3CDTF">2015-06-26T14:28:00Z</dcterms:created>
  <dcterms:modified xsi:type="dcterms:W3CDTF">2015-08-12T20:37:00Z</dcterms:modified>
</cp:coreProperties>
</file>