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654" w:rsidRPr="00C45654" w:rsidRDefault="00C45654" w:rsidP="00C45654">
      <w:pPr>
        <w:shd w:val="clear" w:color="auto" w:fill="FFFFFF"/>
        <w:spacing w:after="0" w:line="324" w:lineRule="atLeast"/>
        <w:ind w:left="-720" w:right="-540"/>
        <w:textAlignment w:val="baseline"/>
        <w:outlineLvl w:val="2"/>
        <w:rPr>
          <w:rFonts w:ascii="Georgia" w:eastAsia="Times New Roman" w:hAnsi="Georgia" w:cs="Times New Roman"/>
          <w:color w:val="A50004"/>
          <w:sz w:val="36"/>
          <w:szCs w:val="36"/>
        </w:rPr>
      </w:pPr>
      <w:r w:rsidRPr="00C45654">
        <w:rPr>
          <w:rFonts w:ascii="Georgia" w:eastAsia="Times New Roman" w:hAnsi="Georgia" w:cs="Times New Roman"/>
          <w:color w:val="A50004"/>
          <w:sz w:val="36"/>
          <w:szCs w:val="36"/>
        </w:rPr>
        <w:t>Designation Process for Service Learning Courses</w:t>
      </w:r>
    </w:p>
    <w:p w:rsidR="00C45654" w:rsidRPr="00C45654" w:rsidRDefault="00C45654" w:rsidP="00C45654">
      <w:pPr>
        <w:shd w:val="clear" w:color="auto" w:fill="FFFFFF"/>
        <w:spacing w:after="0" w:line="324" w:lineRule="atLeast"/>
        <w:ind w:left="-720" w:right="-540"/>
        <w:textAlignment w:val="baseline"/>
        <w:rPr>
          <w:rFonts w:ascii="Lucida Grande" w:eastAsia="Times New Roman" w:hAnsi="Lucida Grande" w:cs="Lucida Grande"/>
          <w:color w:val="444444"/>
          <w:sz w:val="18"/>
          <w:szCs w:val="18"/>
        </w:rPr>
      </w:pPr>
      <w:r w:rsidRPr="00C45654">
        <w:rPr>
          <w:rFonts w:ascii="Lucida Grande" w:eastAsia="Times New Roman" w:hAnsi="Lucida Grande" w:cs="Lucida Grande"/>
          <w:b/>
          <w:bCs/>
          <w:color w:val="444444"/>
          <w:sz w:val="18"/>
          <w:szCs w:val="18"/>
          <w:bdr w:val="none" w:sz="0" w:space="0" w:color="auto" w:frame="1"/>
        </w:rPr>
        <w:t>Introduction:</w:t>
      </w:r>
    </w:p>
    <w:p w:rsidR="00C45654" w:rsidRPr="00C45654" w:rsidRDefault="00C45654" w:rsidP="00C45654">
      <w:pPr>
        <w:shd w:val="clear" w:color="auto" w:fill="FFFFFF"/>
        <w:spacing w:after="0" w:line="324" w:lineRule="atLeast"/>
        <w:ind w:left="-720" w:right="-540"/>
        <w:textAlignment w:val="baseline"/>
        <w:rPr>
          <w:rFonts w:ascii="Lucida Grande" w:eastAsia="Times New Roman" w:hAnsi="Lucida Grande" w:cs="Lucida Grande"/>
          <w:color w:val="444444"/>
          <w:sz w:val="18"/>
          <w:szCs w:val="18"/>
        </w:rPr>
      </w:pPr>
      <w:r w:rsidRPr="00C45654">
        <w:rPr>
          <w:rFonts w:ascii="Lucida Grande" w:eastAsia="Times New Roman" w:hAnsi="Lucida Grande" w:cs="Lucida Grande"/>
          <w:color w:val="444444"/>
          <w:sz w:val="18"/>
          <w:szCs w:val="18"/>
        </w:rPr>
        <w:t>In order for a course to be approved as a service-learning course, and designated as such by the University Registrar, faculty will need</w:t>
      </w:r>
      <w:r>
        <w:rPr>
          <w:rFonts w:ascii="Lucida Grande" w:eastAsia="Times New Roman" w:hAnsi="Lucida Grande" w:cs="Lucida Grande"/>
          <w:color w:val="444444"/>
          <w:sz w:val="18"/>
          <w:szCs w:val="18"/>
        </w:rPr>
        <w:t xml:space="preserve"> to review the course criteria </w:t>
      </w:r>
      <w:r w:rsidRPr="00C45654">
        <w:rPr>
          <w:rFonts w:ascii="Lucida Grande" w:eastAsia="Times New Roman" w:hAnsi="Lucida Grande" w:cs="Lucida Grande"/>
          <w:color w:val="444444"/>
          <w:sz w:val="18"/>
          <w:szCs w:val="18"/>
        </w:rPr>
        <w:t>and submit the following to the Service-Learning Advisory Committee:</w:t>
      </w:r>
    </w:p>
    <w:p w:rsidR="00C45654" w:rsidRPr="00C45654" w:rsidRDefault="00C45654" w:rsidP="00C45654">
      <w:pPr>
        <w:numPr>
          <w:ilvl w:val="0"/>
          <w:numId w:val="1"/>
        </w:numPr>
        <w:spacing w:after="0" w:line="306" w:lineRule="atLeast"/>
        <w:ind w:left="-720" w:right="-540"/>
        <w:textAlignment w:val="baseline"/>
        <w:rPr>
          <w:rFonts w:ascii="Lucida Grande" w:eastAsia="Times New Roman" w:hAnsi="Lucida Grande" w:cs="Lucida Grande"/>
          <w:color w:val="3E3E3E"/>
          <w:sz w:val="18"/>
          <w:szCs w:val="18"/>
        </w:rPr>
      </w:pPr>
      <w:r>
        <w:rPr>
          <w:rFonts w:ascii="Lucida Grande" w:eastAsia="Times New Roman" w:hAnsi="Lucida Grande" w:cs="Lucida Grande"/>
          <w:color w:val="3E3E3E"/>
          <w:sz w:val="18"/>
          <w:szCs w:val="18"/>
        </w:rPr>
        <w:t xml:space="preserve">A statement of intent </w:t>
      </w:r>
      <w:r w:rsidRPr="00C45654">
        <w:rPr>
          <w:rFonts w:ascii="Lucida Grande" w:eastAsia="Times New Roman" w:hAnsi="Lucida Grande" w:cs="Lucida Grande"/>
          <w:color w:val="3E3E3E"/>
          <w:sz w:val="18"/>
          <w:szCs w:val="18"/>
        </w:rPr>
        <w:t>and</w:t>
      </w:r>
    </w:p>
    <w:p w:rsidR="00C45654" w:rsidRPr="00C45654" w:rsidRDefault="00C45654" w:rsidP="00C45654">
      <w:pPr>
        <w:numPr>
          <w:ilvl w:val="0"/>
          <w:numId w:val="1"/>
        </w:numPr>
        <w:spacing w:after="0" w:line="306" w:lineRule="atLeast"/>
        <w:ind w:left="-720" w:right="-540"/>
        <w:textAlignment w:val="baseline"/>
        <w:rPr>
          <w:rFonts w:ascii="Lucida Grande" w:eastAsia="Times New Roman" w:hAnsi="Lucida Grande" w:cs="Lucida Grande"/>
          <w:color w:val="3E3E3E"/>
          <w:sz w:val="18"/>
          <w:szCs w:val="18"/>
        </w:rPr>
      </w:pPr>
      <w:r w:rsidRPr="00C45654">
        <w:rPr>
          <w:rFonts w:ascii="Lucida Grande" w:eastAsia="Times New Roman" w:hAnsi="Lucida Grande" w:cs="Lucida Grande"/>
          <w:color w:val="3E3E3E"/>
          <w:sz w:val="18"/>
          <w:szCs w:val="18"/>
        </w:rPr>
        <w:t>A projected syllabus for the course.</w:t>
      </w:r>
    </w:p>
    <w:p w:rsidR="00C45654" w:rsidRPr="00C45654" w:rsidRDefault="00C45654" w:rsidP="00C45654">
      <w:pPr>
        <w:shd w:val="clear" w:color="auto" w:fill="FFFFFF"/>
        <w:spacing w:after="0" w:line="324" w:lineRule="atLeast"/>
        <w:ind w:left="-720" w:right="-540"/>
        <w:textAlignment w:val="baseline"/>
        <w:rPr>
          <w:rFonts w:ascii="Lucida Grande" w:eastAsia="Times New Roman" w:hAnsi="Lucida Grande" w:cs="Lucida Grande"/>
          <w:color w:val="444444"/>
          <w:sz w:val="18"/>
          <w:szCs w:val="18"/>
        </w:rPr>
      </w:pPr>
      <w:r w:rsidRPr="00C45654">
        <w:rPr>
          <w:rFonts w:ascii="Lucida Grande" w:eastAsia="Times New Roman" w:hAnsi="Lucida Grande" w:cs="Lucida Grande"/>
          <w:color w:val="444444"/>
          <w:sz w:val="18"/>
          <w:szCs w:val="18"/>
        </w:rPr>
        <w:t>Once a course is approved, it will not need to be re-evaluated, unless there are substantial changes to the service-learning aspect of the course.</w:t>
      </w:r>
    </w:p>
    <w:p w:rsidR="00C45654" w:rsidRPr="00C45654" w:rsidRDefault="00C45654" w:rsidP="00C45654">
      <w:pPr>
        <w:shd w:val="clear" w:color="auto" w:fill="FFFFFF"/>
        <w:spacing w:after="0" w:line="324" w:lineRule="atLeast"/>
        <w:ind w:left="-720" w:right="-540"/>
        <w:textAlignment w:val="baseline"/>
        <w:rPr>
          <w:rFonts w:ascii="Lucida Grande" w:eastAsia="Times New Roman" w:hAnsi="Lucida Grande" w:cs="Lucida Grande"/>
          <w:color w:val="444444"/>
          <w:sz w:val="18"/>
          <w:szCs w:val="18"/>
        </w:rPr>
      </w:pPr>
      <w:r w:rsidRPr="00C45654">
        <w:rPr>
          <w:rFonts w:ascii="Lucida Grande" w:eastAsia="Times New Roman" w:hAnsi="Lucida Grande" w:cs="Lucida Grande"/>
          <w:b/>
          <w:bCs/>
          <w:color w:val="444444"/>
          <w:sz w:val="18"/>
          <w:szCs w:val="18"/>
          <w:bdr w:val="none" w:sz="0" w:space="0" w:color="auto" w:frame="1"/>
        </w:rPr>
        <w:t>Process Description:</w:t>
      </w:r>
    </w:p>
    <w:p w:rsidR="00C45654" w:rsidRPr="00C45654" w:rsidRDefault="00C45654" w:rsidP="00C45654">
      <w:pPr>
        <w:numPr>
          <w:ilvl w:val="0"/>
          <w:numId w:val="7"/>
        </w:numPr>
        <w:spacing w:after="0" w:line="306" w:lineRule="atLeast"/>
        <w:ind w:left="-720" w:right="-540"/>
        <w:textAlignment w:val="baseline"/>
        <w:rPr>
          <w:rFonts w:ascii="Lucida Grande" w:eastAsia="Times New Roman" w:hAnsi="Lucida Grande" w:cs="Lucida Grande"/>
          <w:color w:val="3E3E3E"/>
          <w:sz w:val="18"/>
          <w:szCs w:val="18"/>
        </w:rPr>
      </w:pPr>
      <w:r w:rsidRPr="00C45654">
        <w:rPr>
          <w:rFonts w:ascii="Lucida Grande" w:eastAsia="Times New Roman" w:hAnsi="Lucida Grande" w:cs="Lucida Grande"/>
          <w:color w:val="3E3E3E"/>
          <w:sz w:val="18"/>
          <w:szCs w:val="18"/>
        </w:rPr>
        <w:t> </w:t>
      </w:r>
      <w:r w:rsidRPr="00C45654">
        <w:rPr>
          <w:rFonts w:ascii="Lucida Grande" w:eastAsia="Times New Roman" w:hAnsi="Lucida Grande" w:cs="Lucida Grande"/>
          <w:b/>
          <w:bCs/>
          <w:color w:val="3E3E3E"/>
          <w:sz w:val="18"/>
          <w:szCs w:val="18"/>
          <w:bdr w:val="none" w:sz="0" w:space="0" w:color="auto" w:frame="1"/>
        </w:rPr>
        <w:t>Criteria:</w:t>
      </w:r>
      <w:r w:rsidRPr="00C45654">
        <w:rPr>
          <w:rFonts w:ascii="Lucida Grande" w:eastAsia="Times New Roman" w:hAnsi="Lucida Grande" w:cs="Lucida Grande"/>
          <w:color w:val="3E3E3E"/>
          <w:sz w:val="18"/>
          <w:szCs w:val="18"/>
        </w:rPr>
        <w:t>  Faculty should first review the criteria for service-learning course designation and make sure that their idea will satisfy those criteria.  If not, faculty might consider developing a service-learning project.  The Service-Learning Advisory Committee and the Service-Learning Office are happy to help you coordinate and develop service-learning projects, </w:t>
      </w:r>
      <w:r w:rsidRPr="00C45654">
        <w:rPr>
          <w:rFonts w:ascii="Lucida Grande" w:eastAsia="Times New Roman" w:hAnsi="Lucida Grande" w:cs="Lucida Grande"/>
          <w:b/>
          <w:bCs/>
          <w:i/>
          <w:iCs/>
          <w:color w:val="3E3E3E"/>
          <w:sz w:val="18"/>
          <w:szCs w:val="18"/>
          <w:bdr w:val="none" w:sz="0" w:space="0" w:color="auto" w:frame="1"/>
        </w:rPr>
        <w:t xml:space="preserve">but this approval process specifically addresses those courses that will be designated as service-learning courses by the Registrar. </w:t>
      </w:r>
    </w:p>
    <w:p w:rsidR="00C45654" w:rsidRPr="00C45654" w:rsidRDefault="00C45654" w:rsidP="00C45654">
      <w:pPr>
        <w:numPr>
          <w:ilvl w:val="0"/>
          <w:numId w:val="7"/>
        </w:numPr>
        <w:spacing w:after="0" w:line="306" w:lineRule="atLeast"/>
        <w:ind w:left="-720" w:right="-540"/>
        <w:textAlignment w:val="baseline"/>
        <w:rPr>
          <w:rFonts w:ascii="Lucida Grande" w:eastAsia="Times New Roman" w:hAnsi="Lucida Grande" w:cs="Lucida Grande"/>
          <w:color w:val="3E3E3E"/>
          <w:sz w:val="18"/>
          <w:szCs w:val="18"/>
        </w:rPr>
      </w:pPr>
      <w:r w:rsidRPr="00C45654">
        <w:rPr>
          <w:rFonts w:ascii="Lucida Grande" w:eastAsia="Times New Roman" w:hAnsi="Lucida Grande" w:cs="Lucida Grande"/>
          <w:b/>
          <w:bCs/>
          <w:color w:val="3E3E3E"/>
          <w:sz w:val="18"/>
          <w:szCs w:val="18"/>
          <w:bdr w:val="none" w:sz="0" w:space="0" w:color="auto" w:frame="1"/>
        </w:rPr>
        <w:t>Chair Consultation:</w:t>
      </w:r>
      <w:r w:rsidRPr="00C45654">
        <w:rPr>
          <w:rFonts w:ascii="Lucida Grande" w:eastAsia="Times New Roman" w:hAnsi="Lucida Grande" w:cs="Lucida Grande"/>
          <w:color w:val="3E3E3E"/>
          <w:sz w:val="18"/>
          <w:szCs w:val="18"/>
        </w:rPr>
        <w:t>  Before submitting a statement of intent, faculty should consult with their chair or director.  Chairs will be identifying courses for the Registrar that are to be designated service-learning, and so their early involvement in the approval process is crucial.</w:t>
      </w:r>
    </w:p>
    <w:p w:rsidR="00C45654" w:rsidRPr="00C45654" w:rsidRDefault="00C45654" w:rsidP="00C45654">
      <w:pPr>
        <w:numPr>
          <w:ilvl w:val="0"/>
          <w:numId w:val="7"/>
        </w:numPr>
        <w:spacing w:after="0" w:line="306" w:lineRule="atLeast"/>
        <w:ind w:left="-720" w:right="-540"/>
        <w:textAlignment w:val="baseline"/>
        <w:rPr>
          <w:rFonts w:ascii="Lucida Grande" w:eastAsia="Times New Roman" w:hAnsi="Lucida Grande" w:cs="Lucida Grande"/>
          <w:color w:val="3E3E3E"/>
          <w:sz w:val="18"/>
          <w:szCs w:val="18"/>
        </w:rPr>
      </w:pPr>
      <w:r w:rsidRPr="00C45654">
        <w:rPr>
          <w:rFonts w:ascii="Lucida Grande" w:eastAsia="Times New Roman" w:hAnsi="Lucida Grande" w:cs="Lucida Grande"/>
          <w:b/>
          <w:bCs/>
          <w:color w:val="3E3E3E"/>
          <w:sz w:val="18"/>
          <w:szCs w:val="18"/>
          <w:bdr w:val="none" w:sz="0" w:space="0" w:color="auto" w:frame="1"/>
        </w:rPr>
        <w:t>Service-Learning Consultation:  </w:t>
      </w:r>
      <w:r w:rsidRPr="00C45654">
        <w:rPr>
          <w:rFonts w:ascii="Lucida Grande" w:eastAsia="Times New Roman" w:hAnsi="Lucida Grande" w:cs="Lucida Grande"/>
          <w:color w:val="3E3E3E"/>
          <w:sz w:val="18"/>
          <w:szCs w:val="18"/>
        </w:rPr>
        <w:t xml:space="preserve">In order to build and maintain relationships with community partners, the </w:t>
      </w:r>
      <w:r w:rsidR="001028C6">
        <w:rPr>
          <w:rFonts w:ascii="Lucida Grande" w:eastAsia="Times New Roman" w:hAnsi="Lucida Grande" w:cs="Lucida Grande"/>
          <w:color w:val="3E3E3E"/>
          <w:sz w:val="18"/>
          <w:szCs w:val="18"/>
        </w:rPr>
        <w:t xml:space="preserve">Center for Service – Learning and Community Engagement </w:t>
      </w:r>
      <w:r w:rsidRPr="00C45654">
        <w:rPr>
          <w:rFonts w:ascii="Lucida Grande" w:eastAsia="Times New Roman" w:hAnsi="Lucida Grande" w:cs="Lucida Grande"/>
          <w:color w:val="3E3E3E"/>
          <w:sz w:val="18"/>
          <w:szCs w:val="18"/>
        </w:rPr>
        <w:t>coordinates all community engagement activities.  Please contact Alexandra Wills to discuss a community partnership:  Alexandra Wills,  </w:t>
      </w:r>
      <w:r w:rsidR="001028C6">
        <w:rPr>
          <w:rFonts w:ascii="Lucida Grande" w:eastAsia="Times New Roman" w:hAnsi="Lucida Grande" w:cs="Lucida Grande"/>
          <w:color w:val="3E3E3E"/>
          <w:sz w:val="18"/>
          <w:szCs w:val="18"/>
        </w:rPr>
        <w:t xml:space="preserve">Director, Center for Service – Learning &amp; Community Engagement, </w:t>
      </w:r>
      <w:r w:rsidR="001028C6">
        <w:t xml:space="preserve"> </w:t>
      </w:r>
      <w:hyperlink r:id="rId5" w:history="1">
        <w:r w:rsidRPr="00C45654">
          <w:rPr>
            <w:rFonts w:ascii="Lucida Grande" w:eastAsia="Times New Roman" w:hAnsi="Lucida Grande" w:cs="Lucida Grande"/>
            <w:color w:val="A50004"/>
            <w:sz w:val="18"/>
            <w:szCs w:val="18"/>
            <w:u w:val="single"/>
            <w:bdr w:val="none" w:sz="0" w:space="0" w:color="auto" w:frame="1"/>
          </w:rPr>
          <w:t>willsa</w:t>
        </w:r>
      </w:hyperlink>
      <w:hyperlink r:id="rId6" w:history="1">
        <w:r w:rsidRPr="00C45654">
          <w:rPr>
            <w:rFonts w:ascii="Lucida Grande" w:eastAsia="Times New Roman" w:hAnsi="Lucida Grande" w:cs="Lucida Grande"/>
            <w:color w:val="A50004"/>
            <w:sz w:val="18"/>
            <w:szCs w:val="18"/>
            <w:u w:val="single"/>
            <w:bdr w:val="none" w:sz="0" w:space="0" w:color="auto" w:frame="1"/>
          </w:rPr>
          <w:t>@apsu.edu</w:t>
        </w:r>
      </w:hyperlink>
    </w:p>
    <w:p w:rsidR="00C45654" w:rsidRPr="00C45654" w:rsidRDefault="00C45654" w:rsidP="00C45654">
      <w:pPr>
        <w:numPr>
          <w:ilvl w:val="0"/>
          <w:numId w:val="7"/>
        </w:numPr>
        <w:spacing w:after="0" w:line="306" w:lineRule="atLeast"/>
        <w:ind w:left="-720" w:right="-540"/>
        <w:textAlignment w:val="baseline"/>
        <w:rPr>
          <w:rFonts w:ascii="Lucida Grande" w:eastAsia="Times New Roman" w:hAnsi="Lucida Grande" w:cs="Lucida Grande"/>
          <w:color w:val="3E3E3E"/>
          <w:sz w:val="18"/>
          <w:szCs w:val="18"/>
        </w:rPr>
      </w:pPr>
      <w:r w:rsidRPr="00C45654">
        <w:rPr>
          <w:rFonts w:ascii="Lucida Grande" w:eastAsia="Times New Roman" w:hAnsi="Lucida Grande" w:cs="Lucida Grande"/>
          <w:b/>
          <w:bCs/>
          <w:color w:val="3E3E3E"/>
          <w:sz w:val="18"/>
          <w:szCs w:val="18"/>
          <w:bdr w:val="none" w:sz="0" w:space="0" w:color="auto" w:frame="1"/>
        </w:rPr>
        <w:t>Statement of Intent:  </w:t>
      </w:r>
      <w:r w:rsidRPr="00C45654">
        <w:rPr>
          <w:rFonts w:ascii="Lucida Grande" w:eastAsia="Times New Roman" w:hAnsi="Lucida Grande" w:cs="Lucida Grande"/>
          <w:color w:val="3E3E3E"/>
          <w:sz w:val="18"/>
          <w:szCs w:val="18"/>
        </w:rPr>
        <w:t>Submit the </w:t>
      </w:r>
      <w:hyperlink r:id="rId7" w:history="1">
        <w:r w:rsidRPr="00C45654">
          <w:rPr>
            <w:rFonts w:ascii="Lucida Grande" w:eastAsia="Times New Roman" w:hAnsi="Lucida Grande" w:cs="Lucida Grande"/>
            <w:color w:val="A50004"/>
            <w:sz w:val="18"/>
            <w:szCs w:val="18"/>
            <w:u w:val="single"/>
            <w:bdr w:val="none" w:sz="0" w:space="0" w:color="auto" w:frame="1"/>
          </w:rPr>
          <w:t>Statement_of_Intent.docx</w:t>
        </w:r>
      </w:hyperlink>
      <w:r w:rsidRPr="00C45654">
        <w:rPr>
          <w:rFonts w:ascii="Lucida Grande" w:eastAsia="Times New Roman" w:hAnsi="Lucida Grande" w:cs="Lucida Grande"/>
          <w:color w:val="3E3E3E"/>
          <w:sz w:val="18"/>
          <w:szCs w:val="18"/>
        </w:rPr>
        <w:t> , with the chair’s signature, to the Service-Learning Advisory Committee. </w:t>
      </w:r>
    </w:p>
    <w:p w:rsidR="00C45654" w:rsidRPr="00C45654" w:rsidRDefault="00C45654" w:rsidP="00C45654">
      <w:pPr>
        <w:shd w:val="clear" w:color="auto" w:fill="FFFFFF"/>
        <w:spacing w:after="0" w:line="324" w:lineRule="atLeast"/>
        <w:ind w:left="-720" w:right="-540"/>
        <w:textAlignment w:val="baseline"/>
        <w:rPr>
          <w:rFonts w:ascii="Lucida Grande" w:eastAsia="Times New Roman" w:hAnsi="Lucida Grande" w:cs="Lucida Grande"/>
          <w:color w:val="444444"/>
          <w:sz w:val="18"/>
          <w:szCs w:val="18"/>
        </w:rPr>
      </w:pPr>
      <w:r w:rsidRPr="00C45654">
        <w:rPr>
          <w:rFonts w:ascii="Lucida Grande" w:eastAsia="Times New Roman" w:hAnsi="Lucida Grande" w:cs="Lucida Grande"/>
          <w:color w:val="444444"/>
          <w:sz w:val="18"/>
          <w:szCs w:val="18"/>
        </w:rPr>
        <w:t>The statement of intent enables the Service-Learning Advisory Committee to identify interests and needs and to offer their services in the development of the course. .</w:t>
      </w:r>
    </w:p>
    <w:p w:rsidR="00C45654" w:rsidRPr="00C45654" w:rsidRDefault="00C45654" w:rsidP="00C45654">
      <w:pPr>
        <w:numPr>
          <w:ilvl w:val="0"/>
          <w:numId w:val="8"/>
        </w:numPr>
        <w:spacing w:after="0" w:line="306" w:lineRule="atLeast"/>
        <w:ind w:left="-720" w:right="-540" w:hanging="90"/>
        <w:textAlignment w:val="baseline"/>
        <w:rPr>
          <w:rFonts w:ascii="Lucida Grande" w:eastAsia="Times New Roman" w:hAnsi="Lucida Grande" w:cs="Lucida Grande"/>
          <w:color w:val="3E3E3E"/>
          <w:sz w:val="18"/>
          <w:szCs w:val="18"/>
        </w:rPr>
      </w:pPr>
      <w:r w:rsidRPr="00C45654">
        <w:rPr>
          <w:rFonts w:ascii="Lucida Grande" w:eastAsia="Times New Roman" w:hAnsi="Lucida Grande" w:cs="Lucida Grande"/>
          <w:b/>
          <w:bCs/>
          <w:color w:val="3E3E3E"/>
          <w:sz w:val="18"/>
          <w:szCs w:val="18"/>
          <w:bdr w:val="none" w:sz="0" w:space="0" w:color="auto" w:frame="1"/>
        </w:rPr>
        <w:t>Sample Syllabus</w:t>
      </w:r>
      <w:r w:rsidRPr="00C45654">
        <w:rPr>
          <w:rFonts w:ascii="Lucida Grande" w:eastAsia="Times New Roman" w:hAnsi="Lucida Grande" w:cs="Lucida Grande"/>
          <w:color w:val="3E3E3E"/>
          <w:sz w:val="18"/>
          <w:szCs w:val="18"/>
        </w:rPr>
        <w:t>:  After reviewing the Statement of Intent, the Service-Learning Advisory Committee will request a complete, albeit amendable, syllabus for final review. </w:t>
      </w:r>
      <w:bookmarkStart w:id="0" w:name="_GoBack"/>
      <w:bookmarkEnd w:id="0"/>
    </w:p>
    <w:p w:rsidR="00C45654" w:rsidRPr="00C45654" w:rsidRDefault="00C45654" w:rsidP="00C45654">
      <w:pPr>
        <w:shd w:val="clear" w:color="auto" w:fill="FFFFFF"/>
        <w:spacing w:after="0" w:line="324" w:lineRule="atLeast"/>
        <w:ind w:left="-720" w:right="-540"/>
        <w:textAlignment w:val="baseline"/>
        <w:rPr>
          <w:rFonts w:ascii="Lucida Grande" w:eastAsia="Times New Roman" w:hAnsi="Lucida Grande" w:cs="Lucida Grande"/>
          <w:color w:val="444444"/>
          <w:sz w:val="18"/>
          <w:szCs w:val="18"/>
        </w:rPr>
      </w:pPr>
      <w:r w:rsidRPr="00C45654">
        <w:rPr>
          <w:rFonts w:ascii="Lucida Grande" w:eastAsia="Times New Roman" w:hAnsi="Lucida Grande" w:cs="Lucida Grande"/>
          <w:b/>
          <w:bCs/>
          <w:color w:val="444444"/>
          <w:sz w:val="18"/>
          <w:szCs w:val="18"/>
          <w:bdr w:val="none" w:sz="0" w:space="0" w:color="auto" w:frame="1"/>
        </w:rPr>
        <w:t>Timeline:</w:t>
      </w:r>
    </w:p>
    <w:p w:rsidR="00C45654" w:rsidRPr="00C45654" w:rsidRDefault="00C45654" w:rsidP="00510E38">
      <w:pPr>
        <w:shd w:val="clear" w:color="auto" w:fill="FFFFFF"/>
        <w:spacing w:after="0" w:line="324" w:lineRule="atLeast"/>
        <w:ind w:left="-720" w:right="-540"/>
        <w:textAlignment w:val="baseline"/>
        <w:rPr>
          <w:rFonts w:ascii="Lucida Grande" w:eastAsia="Times New Roman" w:hAnsi="Lucida Grande" w:cs="Lucida Grande"/>
          <w:color w:val="444444"/>
          <w:sz w:val="18"/>
          <w:szCs w:val="18"/>
        </w:rPr>
      </w:pPr>
      <w:r w:rsidRPr="00C45654">
        <w:rPr>
          <w:rFonts w:ascii="Lucida Grande" w:eastAsia="Times New Roman" w:hAnsi="Lucida Grande" w:cs="Lucida Grande"/>
          <w:color w:val="444444"/>
          <w:sz w:val="18"/>
          <w:szCs w:val="18"/>
        </w:rPr>
        <w:t>In order for a course to be designated service-learning on the schedule, faculty will need to plan a service-learning course one year in advance.   Courses can be developed in less time than that, but the planning needs of the Registrar dictate looking 12 months into the future.  </w:t>
      </w:r>
      <w:r w:rsidRPr="00C45654">
        <w:rPr>
          <w:rFonts w:ascii="Lucida Grande" w:eastAsia="Times New Roman" w:hAnsi="Lucida Grande" w:cs="Lucida Grande"/>
          <w:b/>
          <w:bCs/>
          <w:color w:val="444444"/>
          <w:sz w:val="18"/>
          <w:szCs w:val="18"/>
          <w:bdr w:val="none" w:sz="0" w:space="0" w:color="auto" w:frame="1"/>
        </w:rPr>
        <w:t>If departments wish to conduct service-learning courses earlier, enrollment for those courses will need to be managed at the department level, and students enrolling will need to be notified that the course will involve some 13-15 hours of coordinated out-of-class work.  Department chairs and colleges can enroll students in such a course by permit only.</w:t>
      </w:r>
    </w:p>
    <w:p w:rsidR="00510E38" w:rsidRPr="00510E38" w:rsidRDefault="00510E38" w:rsidP="00510E38">
      <w:pPr>
        <w:pStyle w:val="NormalWeb"/>
        <w:spacing w:before="0" w:beforeAutospacing="0" w:after="0" w:afterAutospacing="0" w:line="276" w:lineRule="auto"/>
        <w:jc w:val="center"/>
        <w:rPr>
          <w:kern w:val="24"/>
          <w:u w:val="single"/>
        </w:rPr>
      </w:pPr>
      <w:r w:rsidRPr="00510E38">
        <w:rPr>
          <w:kern w:val="24"/>
          <w:u w:val="single"/>
        </w:rPr>
        <w:t>SL Designation for Fall Semester</w:t>
      </w:r>
    </w:p>
    <w:p w:rsidR="00510E38" w:rsidRPr="00510E38" w:rsidRDefault="00510E38" w:rsidP="00510E38">
      <w:pPr>
        <w:pStyle w:val="NormalWeb"/>
        <w:spacing w:before="0" w:beforeAutospacing="0" w:after="0" w:afterAutospacing="0" w:line="276" w:lineRule="auto"/>
        <w:jc w:val="center"/>
      </w:pPr>
      <w:r w:rsidRPr="00510E38">
        <w:rPr>
          <w:b/>
          <w:color w:val="000000" w:themeColor="text1"/>
          <w:kern w:val="24"/>
        </w:rPr>
        <w:t>1 October</w:t>
      </w:r>
      <w:r w:rsidRPr="00510E38">
        <w:rPr>
          <w:color w:val="000000" w:themeColor="text1"/>
          <w:kern w:val="24"/>
        </w:rPr>
        <w:t xml:space="preserve"> </w:t>
      </w:r>
      <w:r w:rsidRPr="00510E38">
        <w:rPr>
          <w:b/>
          <w:color w:val="000000" w:themeColor="text1"/>
          <w:kern w:val="24"/>
        </w:rPr>
        <w:t>|</w:t>
      </w:r>
      <w:r w:rsidRPr="00510E38">
        <w:rPr>
          <w:color w:val="000000" w:themeColor="text1"/>
          <w:kern w:val="24"/>
        </w:rPr>
        <w:t xml:space="preserve"> Statement of Intent to SL Advisory Committee</w:t>
      </w:r>
    </w:p>
    <w:p w:rsidR="00510E38" w:rsidRPr="00510E38" w:rsidRDefault="00510E38" w:rsidP="00510E38">
      <w:pPr>
        <w:pStyle w:val="NormalWeb"/>
        <w:spacing w:before="0" w:beforeAutospacing="0" w:after="0" w:afterAutospacing="0" w:line="276" w:lineRule="auto"/>
        <w:jc w:val="center"/>
      </w:pPr>
      <w:r w:rsidRPr="00510E38">
        <w:rPr>
          <w:b/>
          <w:color w:val="000000" w:themeColor="text1"/>
          <w:kern w:val="24"/>
        </w:rPr>
        <w:t>1 November</w:t>
      </w:r>
      <w:r w:rsidRPr="00510E38">
        <w:rPr>
          <w:color w:val="000000" w:themeColor="text1"/>
          <w:kern w:val="24"/>
        </w:rPr>
        <w:t xml:space="preserve"> </w:t>
      </w:r>
      <w:r w:rsidRPr="00510E38">
        <w:rPr>
          <w:b/>
          <w:color w:val="000000" w:themeColor="text1"/>
          <w:kern w:val="24"/>
        </w:rPr>
        <w:t xml:space="preserve">| </w:t>
      </w:r>
      <w:r w:rsidRPr="00510E38">
        <w:rPr>
          <w:color w:val="000000" w:themeColor="text1"/>
          <w:kern w:val="24"/>
        </w:rPr>
        <w:t>SL Advisory Board Committee Approval</w:t>
      </w:r>
    </w:p>
    <w:p w:rsidR="00510E38" w:rsidRPr="00510E38" w:rsidRDefault="00510E38" w:rsidP="00510E38">
      <w:pPr>
        <w:pStyle w:val="NormalWeb"/>
        <w:spacing w:before="0" w:beforeAutospacing="0" w:after="0" w:afterAutospacing="0" w:line="276" w:lineRule="auto"/>
        <w:jc w:val="center"/>
      </w:pPr>
      <w:r w:rsidRPr="00510E38">
        <w:rPr>
          <w:b/>
          <w:color w:val="000000" w:themeColor="text1"/>
          <w:kern w:val="24"/>
        </w:rPr>
        <w:t>1 December</w:t>
      </w:r>
      <w:r w:rsidRPr="00510E38">
        <w:rPr>
          <w:color w:val="000000" w:themeColor="text1"/>
          <w:kern w:val="24"/>
        </w:rPr>
        <w:t xml:space="preserve"> </w:t>
      </w:r>
      <w:r w:rsidRPr="00510E38">
        <w:rPr>
          <w:b/>
          <w:color w:val="000000" w:themeColor="text1"/>
          <w:kern w:val="24"/>
        </w:rPr>
        <w:t>|</w:t>
      </w:r>
      <w:r w:rsidRPr="00510E38">
        <w:rPr>
          <w:color w:val="000000" w:themeColor="text1"/>
          <w:kern w:val="24"/>
        </w:rPr>
        <w:t xml:space="preserve"> Projected Syllabus Submitted</w:t>
      </w:r>
    </w:p>
    <w:p w:rsidR="00510E38" w:rsidRDefault="00510E38" w:rsidP="00510E38">
      <w:pPr>
        <w:pStyle w:val="NormalWeb"/>
        <w:spacing w:before="0" w:beforeAutospacing="0" w:after="0" w:afterAutospacing="0" w:line="276" w:lineRule="auto"/>
        <w:jc w:val="center"/>
        <w:rPr>
          <w:color w:val="000000" w:themeColor="text1"/>
          <w:kern w:val="24"/>
        </w:rPr>
      </w:pPr>
      <w:r w:rsidRPr="00510E38">
        <w:rPr>
          <w:b/>
          <w:color w:val="000000" w:themeColor="text1"/>
          <w:kern w:val="24"/>
        </w:rPr>
        <w:t>15 December</w:t>
      </w:r>
      <w:r w:rsidRPr="00510E38">
        <w:rPr>
          <w:color w:val="000000" w:themeColor="text1"/>
          <w:kern w:val="24"/>
        </w:rPr>
        <w:t xml:space="preserve"> | </w:t>
      </w:r>
      <w:r>
        <w:rPr>
          <w:color w:val="000000" w:themeColor="text1"/>
          <w:kern w:val="24"/>
        </w:rPr>
        <w:t>Approved Courses Submitted to Department Chairs</w:t>
      </w:r>
    </w:p>
    <w:p w:rsidR="00510E38" w:rsidRPr="00510E38" w:rsidRDefault="00510E38" w:rsidP="00510E38">
      <w:pPr>
        <w:pStyle w:val="NormalWeb"/>
        <w:spacing w:before="0" w:beforeAutospacing="0" w:after="0" w:afterAutospacing="0" w:line="276" w:lineRule="auto"/>
        <w:jc w:val="center"/>
      </w:pPr>
      <w:r w:rsidRPr="00510E38">
        <w:rPr>
          <w:b/>
          <w:color w:val="000000" w:themeColor="text1"/>
          <w:kern w:val="24"/>
        </w:rPr>
        <w:t>January</w:t>
      </w:r>
      <w:r>
        <w:rPr>
          <w:color w:val="000000" w:themeColor="text1"/>
          <w:kern w:val="24"/>
        </w:rPr>
        <w:t xml:space="preserve"> | </w:t>
      </w:r>
      <w:r w:rsidRPr="00510E38">
        <w:rPr>
          <w:color w:val="000000" w:themeColor="text1"/>
          <w:kern w:val="24"/>
        </w:rPr>
        <w:t>Course Scheduling for subsequent summer/ fall courses</w:t>
      </w:r>
    </w:p>
    <w:p w:rsidR="00C45654" w:rsidRDefault="00510E38" w:rsidP="00C45654">
      <w:pPr>
        <w:ind w:left="-720"/>
      </w:pPr>
      <w:r>
        <w:rPr>
          <w:noProof/>
        </w:rPr>
        <mc:AlternateContent>
          <mc:Choice Requires="wps">
            <w:drawing>
              <wp:anchor distT="0" distB="0" distL="114300" distR="114300" simplePos="0" relativeHeight="251659264" behindDoc="0" locked="0" layoutInCell="1" allowOverlap="1" wp14:anchorId="3D4BA755" wp14:editId="1A5F44B8">
                <wp:simplePos x="0" y="0"/>
                <wp:positionH relativeFrom="column">
                  <wp:posOffset>180975</wp:posOffset>
                </wp:positionH>
                <wp:positionV relativeFrom="paragraph">
                  <wp:posOffset>229870</wp:posOffset>
                </wp:positionV>
                <wp:extent cx="5257800" cy="2030730"/>
                <wp:effectExtent l="0" t="0" r="0" b="0"/>
                <wp:wrapNone/>
                <wp:docPr id="4" name="TextBox 3"/>
                <wp:cNvGraphicFramePr/>
                <a:graphic xmlns:a="http://schemas.openxmlformats.org/drawingml/2006/main">
                  <a:graphicData uri="http://schemas.microsoft.com/office/word/2010/wordprocessingShape">
                    <wps:wsp>
                      <wps:cNvSpPr txBox="1"/>
                      <wps:spPr>
                        <a:xfrm>
                          <a:off x="0" y="0"/>
                          <a:ext cx="5257800" cy="2030730"/>
                        </a:xfrm>
                        <a:prstGeom prst="rect">
                          <a:avLst/>
                        </a:prstGeom>
                        <a:noFill/>
                      </wps:spPr>
                      <wps:txbx>
                        <w:txbxContent>
                          <w:p w:rsidR="00510E38" w:rsidRPr="00510E38" w:rsidRDefault="00510E38" w:rsidP="00510E38">
                            <w:pPr>
                              <w:pStyle w:val="NormalWeb"/>
                              <w:spacing w:before="0" w:beforeAutospacing="0" w:after="0" w:afterAutospacing="0" w:line="276" w:lineRule="auto"/>
                              <w:jc w:val="center"/>
                              <w:rPr>
                                <w:kern w:val="24"/>
                                <w:u w:val="single"/>
                              </w:rPr>
                            </w:pPr>
                            <w:r>
                              <w:rPr>
                                <w:kern w:val="24"/>
                                <w:u w:val="single"/>
                              </w:rPr>
                              <w:t>SL Designation for Spring</w:t>
                            </w:r>
                            <w:r w:rsidRPr="00510E38">
                              <w:rPr>
                                <w:kern w:val="24"/>
                                <w:u w:val="single"/>
                              </w:rPr>
                              <w:t xml:space="preserve"> Semester</w:t>
                            </w:r>
                          </w:p>
                          <w:p w:rsidR="00C45654" w:rsidRPr="00510E38" w:rsidRDefault="00510E38" w:rsidP="00510E38">
                            <w:pPr>
                              <w:pStyle w:val="NormalWeb"/>
                              <w:spacing w:before="0" w:beforeAutospacing="0" w:after="0" w:afterAutospacing="0" w:line="276" w:lineRule="auto"/>
                              <w:jc w:val="center"/>
                            </w:pPr>
                            <w:r w:rsidRPr="00510E38">
                              <w:rPr>
                                <w:b/>
                                <w:color w:val="000000" w:themeColor="text1"/>
                                <w:kern w:val="24"/>
                              </w:rPr>
                              <w:t>1 February</w:t>
                            </w:r>
                            <w:r w:rsidR="00C45654" w:rsidRPr="00510E38">
                              <w:rPr>
                                <w:color w:val="000000" w:themeColor="text1"/>
                                <w:kern w:val="24"/>
                              </w:rPr>
                              <w:t xml:space="preserve"> | Statement of Intent to SL Advisory Committee</w:t>
                            </w:r>
                          </w:p>
                          <w:p w:rsidR="00C45654" w:rsidRPr="00510E38" w:rsidRDefault="00510E38" w:rsidP="00510E38">
                            <w:pPr>
                              <w:pStyle w:val="NormalWeb"/>
                              <w:spacing w:before="0" w:beforeAutospacing="0" w:after="0" w:afterAutospacing="0" w:line="276" w:lineRule="auto"/>
                              <w:jc w:val="center"/>
                            </w:pPr>
                            <w:r w:rsidRPr="00510E38">
                              <w:rPr>
                                <w:b/>
                                <w:color w:val="000000" w:themeColor="text1"/>
                                <w:kern w:val="24"/>
                              </w:rPr>
                              <w:t>1 March</w:t>
                            </w:r>
                            <w:r w:rsidR="00C45654" w:rsidRPr="00510E38">
                              <w:rPr>
                                <w:color w:val="000000" w:themeColor="text1"/>
                                <w:kern w:val="24"/>
                              </w:rPr>
                              <w:t xml:space="preserve"> | SL Advisory Board Committee Approval</w:t>
                            </w:r>
                          </w:p>
                          <w:p w:rsidR="00C45654" w:rsidRPr="00510E38" w:rsidRDefault="00510E38" w:rsidP="00510E38">
                            <w:pPr>
                              <w:pStyle w:val="NormalWeb"/>
                              <w:spacing w:before="0" w:beforeAutospacing="0" w:after="0" w:afterAutospacing="0" w:line="276" w:lineRule="auto"/>
                              <w:jc w:val="center"/>
                            </w:pPr>
                            <w:r w:rsidRPr="00510E38">
                              <w:rPr>
                                <w:b/>
                                <w:color w:val="000000" w:themeColor="text1"/>
                                <w:kern w:val="24"/>
                              </w:rPr>
                              <w:t>1 April</w:t>
                            </w:r>
                            <w:r w:rsidR="00C45654" w:rsidRPr="00510E38">
                              <w:rPr>
                                <w:color w:val="000000" w:themeColor="text1"/>
                                <w:kern w:val="24"/>
                              </w:rPr>
                              <w:t xml:space="preserve"> </w:t>
                            </w:r>
                            <w:r w:rsidRPr="00510E38">
                              <w:rPr>
                                <w:color w:val="000000" w:themeColor="text1"/>
                                <w:kern w:val="24"/>
                              </w:rPr>
                              <w:t>| Projected</w:t>
                            </w:r>
                            <w:r w:rsidR="00C45654" w:rsidRPr="00510E38">
                              <w:rPr>
                                <w:color w:val="000000" w:themeColor="text1"/>
                                <w:kern w:val="24"/>
                              </w:rPr>
                              <w:t xml:space="preserve"> Syllabus Submitted</w:t>
                            </w:r>
                          </w:p>
                          <w:p w:rsidR="00510E38" w:rsidRDefault="00510E38" w:rsidP="00510E38">
                            <w:pPr>
                              <w:pStyle w:val="NormalWeb"/>
                              <w:spacing w:before="0" w:beforeAutospacing="0" w:after="0" w:afterAutospacing="0" w:line="276" w:lineRule="auto"/>
                              <w:jc w:val="center"/>
                              <w:rPr>
                                <w:color w:val="000000" w:themeColor="text1"/>
                                <w:kern w:val="24"/>
                              </w:rPr>
                            </w:pPr>
                            <w:r w:rsidRPr="00510E38">
                              <w:rPr>
                                <w:b/>
                                <w:color w:val="000000" w:themeColor="text1"/>
                                <w:kern w:val="24"/>
                              </w:rPr>
                              <w:t>1 May</w:t>
                            </w:r>
                            <w:r w:rsidR="00C45654" w:rsidRPr="00510E38">
                              <w:rPr>
                                <w:color w:val="000000" w:themeColor="text1"/>
                                <w:kern w:val="24"/>
                              </w:rPr>
                              <w:t xml:space="preserve"> | </w:t>
                            </w:r>
                            <w:r>
                              <w:rPr>
                                <w:color w:val="000000" w:themeColor="text1"/>
                                <w:kern w:val="24"/>
                              </w:rPr>
                              <w:t>Approved Courses Submitted to Department Chairs</w:t>
                            </w:r>
                          </w:p>
                          <w:p w:rsidR="00510E38" w:rsidRDefault="00510E38" w:rsidP="00510E38">
                            <w:pPr>
                              <w:pStyle w:val="NormalWeb"/>
                              <w:spacing w:before="0" w:beforeAutospacing="0" w:after="0" w:afterAutospacing="0" w:line="276" w:lineRule="auto"/>
                              <w:jc w:val="center"/>
                              <w:rPr>
                                <w:color w:val="000000" w:themeColor="text1"/>
                                <w:kern w:val="24"/>
                              </w:rPr>
                            </w:pPr>
                            <w:r w:rsidRPr="00510E38">
                              <w:rPr>
                                <w:b/>
                                <w:color w:val="000000" w:themeColor="text1"/>
                                <w:kern w:val="24"/>
                              </w:rPr>
                              <w:t>July</w:t>
                            </w:r>
                            <w:r>
                              <w:rPr>
                                <w:color w:val="000000" w:themeColor="text1"/>
                                <w:kern w:val="24"/>
                              </w:rPr>
                              <w:t xml:space="preserve"> | </w:t>
                            </w:r>
                            <w:r w:rsidRPr="00510E38">
                              <w:rPr>
                                <w:color w:val="000000" w:themeColor="text1"/>
                                <w:kern w:val="24"/>
                              </w:rPr>
                              <w:t>Course Scheduling for subsequent summer/ fall courses</w:t>
                            </w:r>
                          </w:p>
                          <w:p w:rsidR="00510E38" w:rsidRPr="00510E38" w:rsidRDefault="00510E38" w:rsidP="00C45654">
                            <w:pPr>
                              <w:pStyle w:val="NormalWeb"/>
                              <w:spacing w:before="0" w:beforeAutospacing="0" w:after="0" w:afterAutospacing="0"/>
                            </w:pPr>
                          </w:p>
                        </w:txbxContent>
                      </wps:txbx>
                      <wps:bodyPr wrap="square" rtlCol="0">
                        <a:spAutoFit/>
                      </wps:bodyPr>
                    </wps:wsp>
                  </a:graphicData>
                </a:graphic>
              </wp:anchor>
            </w:drawing>
          </mc:Choice>
          <mc:Fallback>
            <w:pict>
              <v:shapetype w14:anchorId="3D4BA755" id="_x0000_t202" coordsize="21600,21600" o:spt="202" path="m,l,21600r21600,l21600,xe">
                <v:stroke joinstyle="miter"/>
                <v:path gradientshapeok="t" o:connecttype="rect"/>
              </v:shapetype>
              <v:shape id="TextBox 3" o:spid="_x0000_s1026" type="#_x0000_t202" style="position:absolute;left:0;text-align:left;margin-left:14.25pt;margin-top:18.1pt;width:414pt;height:15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Q0lgEAAA4DAAAOAAAAZHJzL2Uyb0RvYy54bWysUttu2zAMfS+wfxD0vthNeoMRp9hWtC/F&#10;WqDdByiyFAuwRI1UYufvRylpWnRvw14oiZfDw0Mtbyc/iJ1BchBaeT6rpTBBQ+fCppW/Xu+/3khB&#10;SYVODRBMK/eG5O3qy9lyjI2ZQw9DZ1AwSKBmjK3sU4pNVZHujVc0g2gCBy2gV4mfuKk6VCOj+6Ga&#10;1/VVNQJ2EUEbIvbeHYJyVfCtNTo9WUsmiaGVzC0Vi8Wus61WS9VsUMXe6SMN9Q8svHKBm56g7lRS&#10;YovuLyjvNAKBTTMNvgJrnTZlBp7mvP40zUuvoimzsDgUTzLR/4PVP3fPKFzXygspgvK8olczpe8w&#10;iUUWZ4zUcM5L5Kw0sZuX/OYnduaZJ4s+nzyN4DjLvD9Jy1hCs/Nyfnl9U3NIc2xeL+rrRRG/ei+P&#10;SOnBgBf50krk3RVJ1e6RElPh1LeU3C3AvRuG7M8cD1zyLU3r6Uh8Dd2eeY+83lbS761CIwWm4QeU&#10;35BRKH7bJkYqDXL5oeaIyqKXvscPkrf68V2y3r/x6g8AAAD//wMAUEsDBBQABgAIAAAAIQCVXFWn&#10;3AAAAAkBAAAPAAAAZHJzL2Rvd25yZXYueG1sTI/NTsMwEITvSLyDtUjcqN2gRFGIU1X8SBy4UMJ9&#10;Gy9xRGxHsdukb89yguPOjGa/qXerG8WZ5jgEr2G7USDId8EMvtfQfrzclSBiQm9wDJ40XCjCrrm+&#10;qrEyYfHvdD6kXnCJjxVqsClNlZSxs+QwbsJEnr2vMDtMfM69NDMuXO5GmSlVSIeD5w8WJ3q01H0f&#10;Tk5DSma/vbTPLr5+rm9Pi1Vdjq3Wtzfr/gFEojX9heEXn9GhYaZjOHkTxaghK3NOargvMhDsl3nB&#10;wpGFvFAgm1r+X9D8AAAA//8DAFBLAQItABQABgAIAAAAIQC2gziS/gAAAOEBAAATAAAAAAAAAAAA&#10;AAAAAAAAAABbQ29udGVudF9UeXBlc10ueG1sUEsBAi0AFAAGAAgAAAAhADj9If/WAAAAlAEAAAsA&#10;AAAAAAAAAAAAAAAALwEAAF9yZWxzLy5yZWxzUEsBAi0AFAAGAAgAAAAhAAuDNDSWAQAADgMAAA4A&#10;AAAAAAAAAAAAAAAALgIAAGRycy9lMm9Eb2MueG1sUEsBAi0AFAAGAAgAAAAhAJVcVafcAAAACQEA&#10;AA8AAAAAAAAAAAAAAAAA8AMAAGRycy9kb3ducmV2LnhtbFBLBQYAAAAABAAEAPMAAAD5BAAAAAA=&#10;" filled="f" stroked="f">
                <v:textbox style="mso-fit-shape-to-text:t">
                  <w:txbxContent>
                    <w:p w:rsidR="00510E38" w:rsidRPr="00510E38" w:rsidRDefault="00510E38" w:rsidP="00510E38">
                      <w:pPr>
                        <w:pStyle w:val="NormalWeb"/>
                        <w:spacing w:before="0" w:beforeAutospacing="0" w:after="0" w:afterAutospacing="0" w:line="276" w:lineRule="auto"/>
                        <w:jc w:val="center"/>
                        <w:rPr>
                          <w:kern w:val="24"/>
                          <w:u w:val="single"/>
                        </w:rPr>
                      </w:pPr>
                      <w:r>
                        <w:rPr>
                          <w:kern w:val="24"/>
                          <w:u w:val="single"/>
                        </w:rPr>
                        <w:t>SL Designation for Spring</w:t>
                      </w:r>
                      <w:r w:rsidRPr="00510E38">
                        <w:rPr>
                          <w:kern w:val="24"/>
                          <w:u w:val="single"/>
                        </w:rPr>
                        <w:t xml:space="preserve"> Semester</w:t>
                      </w:r>
                    </w:p>
                    <w:p w:rsidR="00C45654" w:rsidRPr="00510E38" w:rsidRDefault="00510E38" w:rsidP="00510E38">
                      <w:pPr>
                        <w:pStyle w:val="NormalWeb"/>
                        <w:spacing w:before="0" w:beforeAutospacing="0" w:after="0" w:afterAutospacing="0" w:line="276" w:lineRule="auto"/>
                        <w:jc w:val="center"/>
                      </w:pPr>
                      <w:r w:rsidRPr="00510E38">
                        <w:rPr>
                          <w:b/>
                          <w:color w:val="000000" w:themeColor="text1"/>
                          <w:kern w:val="24"/>
                        </w:rPr>
                        <w:t>1 February</w:t>
                      </w:r>
                      <w:r w:rsidR="00C45654" w:rsidRPr="00510E38">
                        <w:rPr>
                          <w:color w:val="000000" w:themeColor="text1"/>
                          <w:kern w:val="24"/>
                        </w:rPr>
                        <w:t xml:space="preserve"> | Statement of Intent to SL Advisory Committee</w:t>
                      </w:r>
                    </w:p>
                    <w:p w:rsidR="00C45654" w:rsidRPr="00510E38" w:rsidRDefault="00510E38" w:rsidP="00510E38">
                      <w:pPr>
                        <w:pStyle w:val="NormalWeb"/>
                        <w:spacing w:before="0" w:beforeAutospacing="0" w:after="0" w:afterAutospacing="0" w:line="276" w:lineRule="auto"/>
                        <w:jc w:val="center"/>
                      </w:pPr>
                      <w:r w:rsidRPr="00510E38">
                        <w:rPr>
                          <w:b/>
                          <w:color w:val="000000" w:themeColor="text1"/>
                          <w:kern w:val="24"/>
                        </w:rPr>
                        <w:t>1 March</w:t>
                      </w:r>
                      <w:r w:rsidR="00C45654" w:rsidRPr="00510E38">
                        <w:rPr>
                          <w:color w:val="000000" w:themeColor="text1"/>
                          <w:kern w:val="24"/>
                        </w:rPr>
                        <w:t xml:space="preserve"> | SL Advisory Board Committee Approval</w:t>
                      </w:r>
                    </w:p>
                    <w:p w:rsidR="00C45654" w:rsidRPr="00510E38" w:rsidRDefault="00510E38" w:rsidP="00510E38">
                      <w:pPr>
                        <w:pStyle w:val="NormalWeb"/>
                        <w:spacing w:before="0" w:beforeAutospacing="0" w:after="0" w:afterAutospacing="0" w:line="276" w:lineRule="auto"/>
                        <w:jc w:val="center"/>
                      </w:pPr>
                      <w:r w:rsidRPr="00510E38">
                        <w:rPr>
                          <w:b/>
                          <w:color w:val="000000" w:themeColor="text1"/>
                          <w:kern w:val="24"/>
                        </w:rPr>
                        <w:t>1 April</w:t>
                      </w:r>
                      <w:r w:rsidR="00C45654" w:rsidRPr="00510E38">
                        <w:rPr>
                          <w:color w:val="000000" w:themeColor="text1"/>
                          <w:kern w:val="24"/>
                        </w:rPr>
                        <w:t xml:space="preserve"> </w:t>
                      </w:r>
                      <w:r w:rsidRPr="00510E38">
                        <w:rPr>
                          <w:color w:val="000000" w:themeColor="text1"/>
                          <w:kern w:val="24"/>
                        </w:rPr>
                        <w:t>| Projected</w:t>
                      </w:r>
                      <w:r w:rsidR="00C45654" w:rsidRPr="00510E38">
                        <w:rPr>
                          <w:color w:val="000000" w:themeColor="text1"/>
                          <w:kern w:val="24"/>
                        </w:rPr>
                        <w:t xml:space="preserve"> Syllabus Submitted</w:t>
                      </w:r>
                    </w:p>
                    <w:p w:rsidR="00510E38" w:rsidRDefault="00510E38" w:rsidP="00510E38">
                      <w:pPr>
                        <w:pStyle w:val="NormalWeb"/>
                        <w:spacing w:before="0" w:beforeAutospacing="0" w:after="0" w:afterAutospacing="0" w:line="276" w:lineRule="auto"/>
                        <w:jc w:val="center"/>
                        <w:rPr>
                          <w:color w:val="000000" w:themeColor="text1"/>
                          <w:kern w:val="24"/>
                        </w:rPr>
                      </w:pPr>
                      <w:r w:rsidRPr="00510E38">
                        <w:rPr>
                          <w:b/>
                          <w:color w:val="000000" w:themeColor="text1"/>
                          <w:kern w:val="24"/>
                        </w:rPr>
                        <w:t>1 May</w:t>
                      </w:r>
                      <w:r w:rsidR="00C45654" w:rsidRPr="00510E38">
                        <w:rPr>
                          <w:color w:val="000000" w:themeColor="text1"/>
                          <w:kern w:val="24"/>
                        </w:rPr>
                        <w:t xml:space="preserve"> | </w:t>
                      </w:r>
                      <w:r>
                        <w:rPr>
                          <w:color w:val="000000" w:themeColor="text1"/>
                          <w:kern w:val="24"/>
                        </w:rPr>
                        <w:t>Approved Courses Submitted to Department Chairs</w:t>
                      </w:r>
                    </w:p>
                    <w:p w:rsidR="00510E38" w:rsidRDefault="00510E38" w:rsidP="00510E38">
                      <w:pPr>
                        <w:pStyle w:val="NormalWeb"/>
                        <w:spacing w:before="0" w:beforeAutospacing="0" w:after="0" w:afterAutospacing="0" w:line="276" w:lineRule="auto"/>
                        <w:jc w:val="center"/>
                        <w:rPr>
                          <w:color w:val="000000" w:themeColor="text1"/>
                          <w:kern w:val="24"/>
                        </w:rPr>
                      </w:pPr>
                      <w:r w:rsidRPr="00510E38">
                        <w:rPr>
                          <w:b/>
                          <w:color w:val="000000" w:themeColor="text1"/>
                          <w:kern w:val="24"/>
                        </w:rPr>
                        <w:t>July</w:t>
                      </w:r>
                      <w:r>
                        <w:rPr>
                          <w:color w:val="000000" w:themeColor="text1"/>
                          <w:kern w:val="24"/>
                        </w:rPr>
                        <w:t xml:space="preserve"> | </w:t>
                      </w:r>
                      <w:r w:rsidRPr="00510E38">
                        <w:rPr>
                          <w:color w:val="000000" w:themeColor="text1"/>
                          <w:kern w:val="24"/>
                        </w:rPr>
                        <w:t>Course Scheduling for subsequent summer/ fall courses</w:t>
                      </w:r>
                    </w:p>
                    <w:p w:rsidR="00510E38" w:rsidRPr="00510E38" w:rsidRDefault="00510E38" w:rsidP="00C45654">
                      <w:pPr>
                        <w:pStyle w:val="NormalWeb"/>
                        <w:spacing w:before="0" w:beforeAutospacing="0" w:after="0" w:afterAutospacing="0"/>
                      </w:pPr>
                    </w:p>
                  </w:txbxContent>
                </v:textbox>
              </v:shape>
            </w:pict>
          </mc:Fallback>
        </mc:AlternateContent>
      </w:r>
    </w:p>
    <w:sectPr w:rsidR="00C45654" w:rsidSect="00C45654">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30734"/>
    <w:multiLevelType w:val="hybridMultilevel"/>
    <w:tmpl w:val="FFEA394A"/>
    <w:lvl w:ilvl="0" w:tplc="0409000D">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11F75412"/>
    <w:multiLevelType w:val="multilevel"/>
    <w:tmpl w:val="04687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67AFD"/>
    <w:multiLevelType w:val="multilevel"/>
    <w:tmpl w:val="2AE28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6643EF"/>
    <w:multiLevelType w:val="multilevel"/>
    <w:tmpl w:val="FAC2AEE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7E0D32"/>
    <w:multiLevelType w:val="multilevel"/>
    <w:tmpl w:val="DAF44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596ECC"/>
    <w:multiLevelType w:val="multilevel"/>
    <w:tmpl w:val="C3485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004F94"/>
    <w:multiLevelType w:val="multilevel"/>
    <w:tmpl w:val="398E6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1594A"/>
    <w:multiLevelType w:val="multilevel"/>
    <w:tmpl w:val="65363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7"/>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654"/>
    <w:rsid w:val="000A3430"/>
    <w:rsid w:val="001028C6"/>
    <w:rsid w:val="0018484B"/>
    <w:rsid w:val="00510E38"/>
    <w:rsid w:val="00C45654"/>
    <w:rsid w:val="00D737B7"/>
    <w:rsid w:val="00DB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A31A38-153A-4F29-BF19-5F567A5A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565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6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su.edu/sites/apsu.edu/files/service-learning/Statement_of_Intent.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lsa@apsu.edu" TargetMode="External"/><Relationship Id="rId5" Type="http://schemas.openxmlformats.org/officeDocument/2006/relationships/hyperlink" Target="mailto:willsa@aps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7207</TotalTime>
  <Pages>1</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Austin Peay State University</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Peay State University</dc:creator>
  <cp:keywords/>
  <dc:description/>
  <cp:lastModifiedBy>Wills, Alexandra</cp:lastModifiedBy>
  <cp:revision>2</cp:revision>
  <cp:lastPrinted>2014-04-24T15:41:00Z</cp:lastPrinted>
  <dcterms:created xsi:type="dcterms:W3CDTF">2014-04-16T16:35:00Z</dcterms:created>
  <dcterms:modified xsi:type="dcterms:W3CDTF">2016-10-14T18:28:00Z</dcterms:modified>
</cp:coreProperties>
</file>