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85" w:rsidRPr="002802AE" w:rsidRDefault="00803085" w:rsidP="002802AE">
      <w:pPr>
        <w:spacing w:after="0" w:line="240" w:lineRule="auto"/>
        <w:jc w:val="center"/>
        <w:rPr>
          <w:b/>
          <w:sz w:val="32"/>
        </w:rPr>
      </w:pPr>
      <w:r w:rsidRPr="002802AE">
        <w:rPr>
          <w:b/>
          <w:sz w:val="32"/>
        </w:rPr>
        <w:t>Austin Peay State University</w:t>
      </w:r>
    </w:p>
    <w:p w:rsidR="00803085" w:rsidRPr="002802AE" w:rsidRDefault="00803085" w:rsidP="002802AE">
      <w:pPr>
        <w:spacing w:after="0" w:line="240" w:lineRule="auto"/>
        <w:jc w:val="center"/>
        <w:rPr>
          <w:b/>
          <w:sz w:val="32"/>
        </w:rPr>
      </w:pPr>
      <w:r w:rsidRPr="002802AE">
        <w:rPr>
          <w:b/>
          <w:sz w:val="32"/>
        </w:rPr>
        <w:t>Office of Disability Services</w:t>
      </w:r>
    </w:p>
    <w:p w:rsidR="00F019EC" w:rsidRPr="002802AE" w:rsidRDefault="00803085" w:rsidP="002802AE">
      <w:pPr>
        <w:spacing w:after="0" w:line="240" w:lineRule="auto"/>
        <w:jc w:val="center"/>
        <w:rPr>
          <w:b/>
          <w:sz w:val="32"/>
        </w:rPr>
      </w:pPr>
      <w:r w:rsidRPr="002802AE">
        <w:rPr>
          <w:b/>
          <w:sz w:val="32"/>
        </w:rPr>
        <w:t>Documentation Guidance 2012</w:t>
      </w:r>
    </w:p>
    <w:p w:rsidR="00803085" w:rsidRPr="002802AE" w:rsidRDefault="00803085" w:rsidP="00F019EC">
      <w:pPr>
        <w:rPr>
          <w:b/>
          <w:sz w:val="28"/>
        </w:rPr>
      </w:pPr>
    </w:p>
    <w:p w:rsidR="00F019EC" w:rsidRPr="002802AE" w:rsidRDefault="00A740A2" w:rsidP="00F019EC">
      <w:pPr>
        <w:rPr>
          <w:b/>
          <w:i/>
          <w:sz w:val="28"/>
        </w:rPr>
      </w:pPr>
      <w:r w:rsidRPr="002802AE">
        <w:rPr>
          <w:b/>
          <w:i/>
          <w:sz w:val="28"/>
        </w:rPr>
        <w:t>In order to ensure accommodations provide effective access, a collaborative process between the student and professional staff of ODS exists. The experience of each individual is unique and will be evaluated on such basis as guided by the ADA AA, 2008.</w:t>
      </w:r>
    </w:p>
    <w:p w:rsidR="009243D3" w:rsidRPr="002802AE" w:rsidRDefault="000B4019" w:rsidP="00F019EC">
      <w:pPr>
        <w:rPr>
          <w:sz w:val="28"/>
        </w:rPr>
      </w:pPr>
      <w:r w:rsidRPr="002802AE">
        <w:rPr>
          <w:sz w:val="28"/>
        </w:rPr>
        <w:t xml:space="preserve">The following </w:t>
      </w:r>
      <w:r w:rsidR="00A14828" w:rsidRPr="002802AE">
        <w:rPr>
          <w:sz w:val="28"/>
        </w:rPr>
        <w:t>guidance should be</w:t>
      </w:r>
      <w:r w:rsidR="005B544D" w:rsidRPr="002802AE">
        <w:rPr>
          <w:sz w:val="28"/>
        </w:rPr>
        <w:t xml:space="preserve"> </w:t>
      </w:r>
      <w:r w:rsidRPr="002802AE">
        <w:rPr>
          <w:sz w:val="28"/>
        </w:rPr>
        <w:t>used when evaluating documentation and providing reasonable accommodations:</w:t>
      </w:r>
    </w:p>
    <w:p w:rsidR="000B4019" w:rsidRPr="002802AE" w:rsidRDefault="000B4019" w:rsidP="000B4019">
      <w:pPr>
        <w:pStyle w:val="ListParagraph"/>
        <w:numPr>
          <w:ilvl w:val="0"/>
          <w:numId w:val="2"/>
        </w:numPr>
        <w:rPr>
          <w:sz w:val="28"/>
        </w:rPr>
      </w:pPr>
      <w:r w:rsidRPr="002802AE">
        <w:rPr>
          <w:sz w:val="28"/>
        </w:rPr>
        <w:t>Individual Review</w:t>
      </w:r>
    </w:p>
    <w:p w:rsidR="000B4019" w:rsidRPr="002802AE" w:rsidRDefault="000B4019" w:rsidP="000B4019">
      <w:pPr>
        <w:pStyle w:val="ListParagraph"/>
        <w:numPr>
          <w:ilvl w:val="0"/>
          <w:numId w:val="2"/>
        </w:numPr>
        <w:rPr>
          <w:sz w:val="28"/>
        </w:rPr>
      </w:pPr>
      <w:r w:rsidRPr="002802AE">
        <w:rPr>
          <w:sz w:val="28"/>
        </w:rPr>
        <w:t>Non-burdensome Process</w:t>
      </w:r>
      <w:bookmarkStart w:id="0" w:name="_GoBack"/>
      <w:bookmarkEnd w:id="0"/>
    </w:p>
    <w:p w:rsidR="000B4019" w:rsidRPr="002802AE" w:rsidRDefault="000B4019" w:rsidP="000B4019">
      <w:pPr>
        <w:pStyle w:val="ListParagraph"/>
        <w:numPr>
          <w:ilvl w:val="0"/>
          <w:numId w:val="2"/>
        </w:numPr>
        <w:rPr>
          <w:sz w:val="28"/>
        </w:rPr>
      </w:pPr>
      <w:r w:rsidRPr="002802AE">
        <w:rPr>
          <w:sz w:val="28"/>
        </w:rPr>
        <w:t>Current and Relevant Information</w:t>
      </w:r>
    </w:p>
    <w:p w:rsidR="0030336A" w:rsidRPr="002802AE" w:rsidRDefault="0030336A" w:rsidP="0030336A">
      <w:pPr>
        <w:rPr>
          <w:b/>
          <w:sz w:val="28"/>
          <w:szCs w:val="22"/>
        </w:rPr>
      </w:pPr>
      <w:r w:rsidRPr="002802AE">
        <w:rPr>
          <w:b/>
          <w:sz w:val="28"/>
          <w:szCs w:val="22"/>
        </w:rPr>
        <w:t>Sources and Forms of Documentation</w:t>
      </w:r>
    </w:p>
    <w:p w:rsidR="0030336A" w:rsidRPr="002802AE" w:rsidRDefault="0030336A" w:rsidP="0030336A">
      <w:pPr>
        <w:pStyle w:val="ListParagraph"/>
        <w:numPr>
          <w:ilvl w:val="0"/>
          <w:numId w:val="1"/>
        </w:numPr>
        <w:rPr>
          <w:b/>
          <w:sz w:val="28"/>
        </w:rPr>
      </w:pPr>
      <w:r w:rsidRPr="002802AE">
        <w:rPr>
          <w:b/>
          <w:sz w:val="28"/>
        </w:rPr>
        <w:t>First: Student’s Self-Report</w:t>
      </w:r>
    </w:p>
    <w:p w:rsidR="0030336A" w:rsidRPr="002802AE" w:rsidRDefault="0030336A" w:rsidP="0030336A">
      <w:pPr>
        <w:pStyle w:val="ListParagraph"/>
        <w:numPr>
          <w:ilvl w:val="1"/>
          <w:numId w:val="1"/>
        </w:numPr>
        <w:rPr>
          <w:sz w:val="28"/>
        </w:rPr>
      </w:pPr>
      <w:r w:rsidRPr="002802AE">
        <w:rPr>
          <w:sz w:val="28"/>
        </w:rPr>
        <w:t xml:space="preserve"> Narrative via Intake Form</w:t>
      </w:r>
    </w:p>
    <w:p w:rsidR="0030336A" w:rsidRPr="002802AE" w:rsidRDefault="0030336A" w:rsidP="0030336A">
      <w:pPr>
        <w:pStyle w:val="ListParagraph"/>
        <w:numPr>
          <w:ilvl w:val="1"/>
          <w:numId w:val="1"/>
        </w:numPr>
        <w:rPr>
          <w:sz w:val="28"/>
        </w:rPr>
      </w:pPr>
      <w:r w:rsidRPr="002802AE">
        <w:rPr>
          <w:sz w:val="28"/>
        </w:rPr>
        <w:t>Interviewed by ODS staff</w:t>
      </w:r>
    </w:p>
    <w:p w:rsidR="0030336A" w:rsidRPr="002802AE" w:rsidRDefault="0030336A" w:rsidP="0030336A">
      <w:pPr>
        <w:pStyle w:val="ListParagraph"/>
        <w:numPr>
          <w:ilvl w:val="0"/>
          <w:numId w:val="1"/>
        </w:numPr>
        <w:rPr>
          <w:b/>
          <w:sz w:val="28"/>
        </w:rPr>
      </w:pPr>
      <w:r w:rsidRPr="002802AE">
        <w:rPr>
          <w:b/>
          <w:sz w:val="28"/>
        </w:rPr>
        <w:t>Second: Observation and Interaction</w:t>
      </w:r>
    </w:p>
    <w:p w:rsidR="0030336A" w:rsidRPr="002802AE" w:rsidRDefault="0030336A" w:rsidP="0030336A">
      <w:pPr>
        <w:pStyle w:val="ListParagraph"/>
        <w:numPr>
          <w:ilvl w:val="1"/>
          <w:numId w:val="1"/>
        </w:numPr>
        <w:rPr>
          <w:sz w:val="28"/>
        </w:rPr>
      </w:pPr>
      <w:r w:rsidRPr="002802AE">
        <w:rPr>
          <w:sz w:val="28"/>
        </w:rPr>
        <w:t>Professional Staff Interview, observations, review of previously</w:t>
      </w:r>
      <w:r w:rsidR="005B544D" w:rsidRPr="002802AE">
        <w:rPr>
          <w:sz w:val="28"/>
        </w:rPr>
        <w:t xml:space="preserve"> submitted</w:t>
      </w:r>
      <w:r w:rsidRPr="002802AE">
        <w:rPr>
          <w:sz w:val="28"/>
        </w:rPr>
        <w:t xml:space="preserve"> documentation and </w:t>
      </w:r>
      <w:r w:rsidR="005B544D" w:rsidRPr="002802AE">
        <w:rPr>
          <w:sz w:val="28"/>
        </w:rPr>
        <w:t xml:space="preserve">implemented </w:t>
      </w:r>
      <w:r w:rsidRPr="002802AE">
        <w:rPr>
          <w:sz w:val="28"/>
        </w:rPr>
        <w:t>accommodations.</w:t>
      </w:r>
    </w:p>
    <w:p w:rsidR="0030336A" w:rsidRPr="002802AE" w:rsidRDefault="0030336A" w:rsidP="0030336A">
      <w:pPr>
        <w:pStyle w:val="ListParagraph"/>
        <w:numPr>
          <w:ilvl w:val="1"/>
          <w:numId w:val="1"/>
        </w:numPr>
        <w:rPr>
          <w:sz w:val="28"/>
        </w:rPr>
      </w:pPr>
      <w:r w:rsidRPr="002802AE">
        <w:rPr>
          <w:sz w:val="28"/>
        </w:rPr>
        <w:t>Validating student narrative and self-report.</w:t>
      </w:r>
    </w:p>
    <w:p w:rsidR="0030336A" w:rsidRPr="002802AE" w:rsidRDefault="0030336A" w:rsidP="0030336A">
      <w:pPr>
        <w:pStyle w:val="ListParagraph"/>
        <w:numPr>
          <w:ilvl w:val="0"/>
          <w:numId w:val="1"/>
        </w:numPr>
        <w:rPr>
          <w:b/>
          <w:sz w:val="28"/>
        </w:rPr>
      </w:pPr>
      <w:r w:rsidRPr="002802AE">
        <w:rPr>
          <w:b/>
          <w:sz w:val="28"/>
        </w:rPr>
        <w:t>Third: Information from External or Third Parties</w:t>
      </w:r>
    </w:p>
    <w:p w:rsidR="0030336A" w:rsidRPr="002802AE" w:rsidRDefault="0030336A" w:rsidP="0030336A">
      <w:pPr>
        <w:pStyle w:val="ListParagraph"/>
        <w:numPr>
          <w:ilvl w:val="1"/>
          <w:numId w:val="1"/>
        </w:numPr>
        <w:rPr>
          <w:sz w:val="28"/>
        </w:rPr>
      </w:pPr>
      <w:r w:rsidRPr="002802AE">
        <w:rPr>
          <w:sz w:val="28"/>
        </w:rPr>
        <w:t>Traditional documentation from a third party such as a physician or school system</w:t>
      </w:r>
    </w:p>
    <w:p w:rsidR="0030336A" w:rsidRPr="002802AE" w:rsidRDefault="0030336A" w:rsidP="0030336A">
      <w:pPr>
        <w:pStyle w:val="ListParagraph"/>
        <w:numPr>
          <w:ilvl w:val="1"/>
          <w:numId w:val="1"/>
        </w:numPr>
        <w:rPr>
          <w:sz w:val="28"/>
        </w:rPr>
      </w:pPr>
      <w:r w:rsidRPr="002802AE">
        <w:rPr>
          <w:sz w:val="28"/>
        </w:rPr>
        <w:t>Individual Education Plan (IEP), Summary of Performance (SOP), 504 Plan, etc.</w:t>
      </w:r>
    </w:p>
    <w:p w:rsidR="00A740A2" w:rsidRDefault="0030336A" w:rsidP="000C08AA">
      <w:pPr>
        <w:pStyle w:val="ListParagraph"/>
        <w:numPr>
          <w:ilvl w:val="1"/>
          <w:numId w:val="1"/>
        </w:numPr>
      </w:pPr>
      <w:r w:rsidRPr="002802AE">
        <w:rPr>
          <w:sz w:val="28"/>
        </w:rPr>
        <w:t>Documentation is accepted which shows the historical impact of a disability and is pertinent to classroom accommodations.</w:t>
      </w:r>
    </w:p>
    <w:sectPr w:rsidR="00A740A2" w:rsidSect="00745A2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2AE" w:rsidRDefault="002802AE" w:rsidP="009C79CB">
      <w:pPr>
        <w:spacing w:after="0" w:line="240" w:lineRule="auto"/>
      </w:pPr>
      <w:r>
        <w:separator/>
      </w:r>
    </w:p>
  </w:endnote>
  <w:endnote w:type="continuationSeparator" w:id="0">
    <w:p w:rsidR="002802AE" w:rsidRDefault="002802AE" w:rsidP="009C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CB" w:rsidRDefault="009C79CB">
    <w:pPr>
      <w:pStyle w:val="Footer"/>
    </w:pPr>
    <w:r>
      <w:t>As adapted from the AHEAD guidance on documentation.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2AE" w:rsidRDefault="002802AE" w:rsidP="009C79CB">
      <w:pPr>
        <w:spacing w:after="0" w:line="240" w:lineRule="auto"/>
      </w:pPr>
      <w:r>
        <w:separator/>
      </w:r>
    </w:p>
  </w:footnote>
  <w:footnote w:type="continuationSeparator" w:id="0">
    <w:p w:rsidR="002802AE" w:rsidRDefault="002802AE" w:rsidP="009C7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80CD7"/>
    <w:multiLevelType w:val="hybridMultilevel"/>
    <w:tmpl w:val="7144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B122D"/>
    <w:multiLevelType w:val="hybridMultilevel"/>
    <w:tmpl w:val="D37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AE"/>
    <w:rsid w:val="000535C3"/>
    <w:rsid w:val="000B4019"/>
    <w:rsid w:val="000C085E"/>
    <w:rsid w:val="00171FC3"/>
    <w:rsid w:val="002802AE"/>
    <w:rsid w:val="002E4B26"/>
    <w:rsid w:val="0030336A"/>
    <w:rsid w:val="00365D43"/>
    <w:rsid w:val="003B5ADA"/>
    <w:rsid w:val="003E17AE"/>
    <w:rsid w:val="003F741F"/>
    <w:rsid w:val="00413A34"/>
    <w:rsid w:val="00554753"/>
    <w:rsid w:val="005B544D"/>
    <w:rsid w:val="00642BB7"/>
    <w:rsid w:val="00745A29"/>
    <w:rsid w:val="00803085"/>
    <w:rsid w:val="009243D3"/>
    <w:rsid w:val="009C79CB"/>
    <w:rsid w:val="00A14828"/>
    <w:rsid w:val="00A5782C"/>
    <w:rsid w:val="00A740A2"/>
    <w:rsid w:val="00AB52F5"/>
    <w:rsid w:val="00C865EC"/>
    <w:rsid w:val="00CC084C"/>
    <w:rsid w:val="00CC5E56"/>
    <w:rsid w:val="00D04D2E"/>
    <w:rsid w:val="00D744D4"/>
    <w:rsid w:val="00D83343"/>
    <w:rsid w:val="00DC1E87"/>
    <w:rsid w:val="00E6056D"/>
    <w:rsid w:val="00F019EC"/>
    <w:rsid w:val="00F03265"/>
    <w:rsid w:val="00F8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335B7-B1E8-4277-B562-4CC3847F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D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9CB"/>
    <w:rPr>
      <w:rFonts w:asciiTheme="minorHAnsi" w:hAnsiTheme="minorHAnsi"/>
      <w:sz w:val="22"/>
    </w:rPr>
  </w:style>
  <w:style w:type="paragraph" w:styleId="Footer">
    <w:name w:val="footer"/>
    <w:basedOn w:val="Normal"/>
    <w:link w:val="FooterChar"/>
    <w:uiPriority w:val="99"/>
    <w:unhideWhenUsed/>
    <w:rsid w:val="009C7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CB"/>
    <w:rPr>
      <w:rFonts w:asciiTheme="minorHAnsi" w:hAnsiTheme="minorHAnsi"/>
      <w:sz w:val="22"/>
    </w:rPr>
  </w:style>
  <w:style w:type="paragraph" w:styleId="BalloonText">
    <w:name w:val="Balloon Text"/>
    <w:basedOn w:val="Normal"/>
    <w:link w:val="BalloonTextChar"/>
    <w:uiPriority w:val="99"/>
    <w:semiHidden/>
    <w:unhideWhenUsed/>
    <w:rsid w:val="009C7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CB"/>
    <w:rPr>
      <w:rFonts w:ascii="Tahoma" w:hAnsi="Tahoma" w:cs="Tahoma"/>
      <w:sz w:val="16"/>
      <w:szCs w:val="16"/>
    </w:rPr>
  </w:style>
  <w:style w:type="paragraph" w:customStyle="1" w:styleId="Default">
    <w:name w:val="Default"/>
    <w:rsid w:val="00A5782C"/>
    <w:pPr>
      <w:autoSpaceDE w:val="0"/>
      <w:autoSpaceDN w:val="0"/>
      <w:adjustRightInd w:val="0"/>
      <w:spacing w:line="240" w:lineRule="auto"/>
    </w:pPr>
    <w:rPr>
      <w:rFonts w:ascii="Calibri" w:hAnsi="Calibri" w:cs="Calibri"/>
      <w:color w:val="000000"/>
    </w:rPr>
  </w:style>
  <w:style w:type="paragraph" w:styleId="ListParagraph">
    <w:name w:val="List Paragraph"/>
    <w:basedOn w:val="Normal"/>
    <w:uiPriority w:val="34"/>
    <w:qFormat/>
    <w:rsid w:val="00F8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uapa\odsinfo\Students\New%20Student%20Forms\Disability%20Services%20Documentation%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Disability Services Documentation Guidance.dotx</Template>
  <TotalTime>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Disability Services</dc:creator>
  <cp:keywords/>
  <dc:description/>
  <cp:lastModifiedBy>Disability Services</cp:lastModifiedBy>
  <cp:revision>1</cp:revision>
  <cp:lastPrinted>2012-11-06T20:30:00Z</cp:lastPrinted>
  <dcterms:created xsi:type="dcterms:W3CDTF">2015-07-20T14:30:00Z</dcterms:created>
  <dcterms:modified xsi:type="dcterms:W3CDTF">2015-07-20T14:32:00Z</dcterms:modified>
</cp:coreProperties>
</file>